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F4A" w:rsidRPr="007B2226" w:rsidRDefault="002F0F4A" w:rsidP="002F0F4A">
      <w:pPr>
        <w:pStyle w:val="Annexetitre"/>
        <w:spacing w:after="0"/>
      </w:pPr>
      <w:r w:rsidRPr="007B2226">
        <w:t xml:space="preserve">Стандартен образец за единния европейски документ за обществени поръчки </w:t>
      </w:r>
    </w:p>
    <w:p w:rsidR="002F0F4A" w:rsidRPr="007B2226" w:rsidRDefault="002F0F4A" w:rsidP="002F0F4A">
      <w:pPr>
        <w:pStyle w:val="Annexetitre"/>
        <w:spacing w:after="0"/>
      </w:pPr>
      <w:r w:rsidRPr="007B2226">
        <w:t>(ЕЕДОП)</w:t>
      </w:r>
    </w:p>
    <w:p w:rsidR="002F0F4A" w:rsidRPr="007B2226" w:rsidRDefault="002F0F4A" w:rsidP="002F0F4A">
      <w:pPr>
        <w:keepNext/>
        <w:spacing w:before="120"/>
        <w:ind w:right="-3"/>
        <w:jc w:val="center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sz w:val="22"/>
          <w:szCs w:val="22"/>
          <w:lang w:val="bg-BG"/>
        </w:rPr>
        <w:t xml:space="preserve">Част І: </w:t>
      </w:r>
      <w:r w:rsidRPr="007B2226">
        <w:rPr>
          <w:rFonts w:eastAsia="Calibri"/>
          <w:b/>
          <w:lang w:val="bg-BG"/>
        </w:rPr>
        <w:t>Информация за процедурата за възлагане на обществена поръчка и за възлагащия орган или възложителя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sz w:val="22"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При процедурите за възлагане на обществени поръчки, за които в Официален вестник на Европейския съюз се публикува покана за участие в състезателна процедура, информацията, изисквана съгласно част I, ще бъде извлечена автоматично,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при условие че ЕЕДОП е създаден и попълнен чрез електронната система за ЕЕДОП</w:t>
      </w:r>
      <w:r w:rsidRPr="007B2226">
        <w:rPr>
          <w:rFonts w:eastAsia="Calibri"/>
          <w:b/>
          <w:i/>
          <w:sz w:val="22"/>
          <w:szCs w:val="22"/>
          <w:u w:val="single"/>
          <w:vertAlign w:val="superscript"/>
          <w:lang w:val="bg-BG"/>
        </w:rPr>
        <w:footnoteReference w:id="1"/>
      </w:r>
      <w:r w:rsidRPr="007B2226">
        <w:rPr>
          <w:rFonts w:eastAsia="Calibri"/>
          <w:sz w:val="22"/>
          <w:szCs w:val="22"/>
          <w:lang w:val="bg-BG"/>
        </w:rPr>
        <w:t>.</w:t>
      </w:r>
      <w:r w:rsidRPr="007B2226">
        <w:rPr>
          <w:rFonts w:eastAsia="Calibri"/>
          <w:b/>
          <w:sz w:val="22"/>
          <w:szCs w:val="22"/>
          <w:u w:val="single"/>
          <w:lang w:val="bg-BG"/>
        </w:rPr>
        <w:t xml:space="preserve"> </w:t>
      </w:r>
      <w:r w:rsidRPr="007B2226">
        <w:rPr>
          <w:rFonts w:eastAsia="Calibri"/>
          <w:b/>
          <w:sz w:val="22"/>
          <w:szCs w:val="22"/>
          <w:lang w:val="bg-BG"/>
        </w:rPr>
        <w:t xml:space="preserve">Позоваване на </w:t>
      </w:r>
      <w:r w:rsidRPr="007B2226">
        <w:rPr>
          <w:rFonts w:eastAsia="Calibri"/>
          <w:b/>
          <w:i/>
          <w:sz w:val="22"/>
          <w:szCs w:val="22"/>
          <w:lang w:val="bg-BG"/>
        </w:rPr>
        <w:t>съответното обявление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2"/>
      </w:r>
      <w:r w:rsidRPr="007B2226">
        <w:rPr>
          <w:rFonts w:eastAsia="Calibri"/>
          <w:b/>
          <w:sz w:val="22"/>
          <w:szCs w:val="22"/>
          <w:lang w:val="bg-BG"/>
        </w:rPr>
        <w:t>, публикувано в Официален вестник на Европейския съюз:</w:t>
      </w:r>
      <w:r w:rsidRPr="007B2226">
        <w:rPr>
          <w:rFonts w:eastAsia="Calibri"/>
          <w:sz w:val="22"/>
          <w:szCs w:val="22"/>
          <w:lang w:val="bg-BG"/>
        </w:rPr>
        <w:br/>
      </w:r>
      <w:r w:rsidRPr="007B2226">
        <w:rPr>
          <w:rFonts w:eastAsia="Calibri"/>
          <w:b/>
          <w:sz w:val="22"/>
          <w:szCs w:val="22"/>
          <w:lang w:val="bg-BG"/>
        </w:rPr>
        <w:t xml:space="preserve">OВEС S брой[], дата [], стр.[], </w:t>
      </w:r>
      <w:r w:rsidRPr="007B2226">
        <w:rPr>
          <w:rFonts w:eastAsia="Calibri"/>
          <w:sz w:val="22"/>
          <w:szCs w:val="22"/>
          <w:lang w:val="bg-BG"/>
        </w:rPr>
        <w:br/>
      </w:r>
      <w:r w:rsidRPr="007B2226">
        <w:rPr>
          <w:rFonts w:eastAsia="Calibri"/>
          <w:b/>
          <w:sz w:val="22"/>
          <w:szCs w:val="22"/>
          <w:lang w:val="bg-BG"/>
        </w:rPr>
        <w:t>Номер на обявлението в ОВ S: [ ][ ][ ][ ]/S [ ][ ][ ]–[ ][ ][ ][ ][ ][ ][ ]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Когато поканата за участие в състезателна процедура не се публикува в Официален вестник на Европейския съюз, възлагащият орган или възложителят трябва да включи информация, която позволява процедурата за възлагане на обществена поръчка да бъде недвусмислено идентифицирана.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sz w:val="22"/>
          <w:szCs w:val="22"/>
          <w:lang w:val="bg-BG"/>
        </w:rPr>
        <w:t>В случай, че не се изисква публикуването на обявление в Официален вестник на Европейския съюз, моля, посочете друга информация, която позволява процедурата за възлагане на обществена поръчка да бъде недвусмислено идентифицирана (напр. препратка към публикация на национално равнище):  [……]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Информация за процедурата за възлагане на обществена поръчка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Информацията, изисквана съгласно част I, ще бъде извлечена автоматично,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при условие че ЕЕДОП е създаден и попълнен чрез посочената по-горе електронна система за ЕЕДОП.</w:t>
      </w:r>
      <w:r w:rsidRPr="007B2226">
        <w:rPr>
          <w:rFonts w:eastAsia="Calibri"/>
          <w:b/>
          <w:sz w:val="22"/>
          <w:szCs w:val="22"/>
          <w:u w:val="single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 xml:space="preserve">В противен случай тази информация трябва да бъде попълнена от </w:t>
      </w:r>
      <w:r w:rsidRPr="007B2226">
        <w:rPr>
          <w:rFonts w:eastAsia="Calibri"/>
          <w:b/>
          <w:sz w:val="22"/>
          <w:szCs w:val="22"/>
          <w:lang w:val="bg-BG"/>
        </w:rPr>
        <w:t>икономическия оператор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rPr>
          <w:trHeight w:val="349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Идентифициране на възложителя</w:t>
            </w:r>
            <w:r w:rsidRPr="007B2226">
              <w:rPr>
                <w:rFonts w:eastAsia="Calibri"/>
                <w:b/>
                <w:i/>
                <w:sz w:val="22"/>
                <w:szCs w:val="22"/>
                <w:vertAlign w:val="superscript"/>
                <w:lang w:val="bg-BG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rPr>
          <w:trHeight w:val="349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Име: </w:t>
            </w:r>
          </w:p>
        </w:tc>
        <w:tc>
          <w:tcPr>
            <w:tcW w:w="4645" w:type="dxa"/>
            <w:shd w:val="clear" w:color="auto" w:fill="auto"/>
          </w:tcPr>
          <w:p w:rsidR="002F0F4A" w:rsidRPr="00C419AF" w:rsidRDefault="00C419AF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КонтурГлобал Марица Изток 3 АД</w:t>
            </w:r>
          </w:p>
        </w:tc>
      </w:tr>
      <w:tr w:rsidR="002F0F4A" w:rsidRPr="007B2226" w:rsidTr="0083518F">
        <w:trPr>
          <w:trHeight w:val="485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За коя обществена поръчки се отнася?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65C68" w:rsidTr="0083518F">
        <w:trPr>
          <w:trHeight w:val="484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Название или кратко описание на поръчката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4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C419AF" w:rsidRDefault="003039E3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3039E3">
              <w:rPr>
                <w:b/>
                <w:lang w:val="bg-BG"/>
              </w:rPr>
              <w:t>Доставка на термо платна за гъвкави компенсатори за прахоприготвящи системи ППС, топла кутия, въздуховоди и газоходи</w:t>
            </w:r>
            <w:bookmarkStart w:id="0" w:name="_GoBack"/>
            <w:bookmarkEnd w:id="0"/>
          </w:p>
        </w:tc>
      </w:tr>
      <w:tr w:rsidR="002F0F4A" w:rsidRPr="007B2226" w:rsidTr="0083518F">
        <w:trPr>
          <w:trHeight w:val="484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Референтен номер на досието, определен от възлагащия орган или възложителя (</w:t>
            </w:r>
            <w:r w:rsidRPr="007B2226">
              <w:rPr>
                <w:rFonts w:eastAsia="Calibri"/>
                <w:i/>
                <w:szCs w:val="22"/>
                <w:lang w:val="bg-BG"/>
              </w:rPr>
              <w:t>ако е приложимо</w:t>
            </w:r>
            <w:r w:rsidRPr="007B2226">
              <w:rPr>
                <w:rFonts w:eastAsia="Calibri"/>
                <w:szCs w:val="22"/>
                <w:lang w:val="bg-BG"/>
              </w:rPr>
              <w:t>)</w:t>
            </w:r>
            <w:r w:rsidRPr="007B2226">
              <w:rPr>
                <w:rFonts w:eastAsia="Calibri"/>
                <w:szCs w:val="22"/>
                <w:vertAlign w:val="superscript"/>
                <w:lang w:val="bg-BG"/>
              </w:rPr>
              <w:footnoteReference w:id="5"/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[  </w:t>
            </w:r>
            <w:r w:rsidR="00B03AD2">
              <w:rPr>
                <w:rFonts w:eastAsia="Calibri"/>
                <w:sz w:val="22"/>
                <w:szCs w:val="22"/>
                <w:lang w:val="bg-BG"/>
              </w:rPr>
              <w:t>17</w:t>
            </w:r>
            <w:r w:rsidR="00470D1F">
              <w:rPr>
                <w:rFonts w:eastAsia="Calibri"/>
                <w:sz w:val="22"/>
                <w:szCs w:val="22"/>
              </w:rPr>
              <w:t>-</w:t>
            </w:r>
            <w:r w:rsidR="00765C68">
              <w:rPr>
                <w:rFonts w:eastAsia="Calibri"/>
                <w:sz w:val="22"/>
                <w:szCs w:val="22"/>
              </w:rPr>
              <w:t>178-1</w:t>
            </w:r>
            <w:r w:rsidR="00470D1F">
              <w:rPr>
                <w:rFonts w:eastAsia="Calibri"/>
                <w:sz w:val="22"/>
                <w:szCs w:val="22"/>
              </w:rPr>
              <w:t>8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]</w:t>
            </w:r>
          </w:p>
        </w:tc>
      </w:tr>
    </w:tbl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/>
        <w:ind w:right="-3"/>
        <w:rPr>
          <w:rFonts w:eastAsia="Calibri"/>
          <w:sz w:val="22"/>
          <w:szCs w:val="22"/>
          <w:lang w:val="bg-BG"/>
        </w:rPr>
      </w:pPr>
      <w:r w:rsidRPr="007B2226">
        <w:rPr>
          <w:rFonts w:eastAsia="Calibri"/>
          <w:b/>
          <w:i/>
          <w:szCs w:val="22"/>
          <w:u w:val="single"/>
          <w:lang w:val="bg-BG"/>
        </w:rPr>
        <w:lastRenderedPageBreak/>
        <w:t>Останалата</w:t>
      </w:r>
      <w:r w:rsidRPr="007B2226">
        <w:rPr>
          <w:rFonts w:eastAsia="Calibri"/>
          <w:b/>
          <w:i/>
          <w:szCs w:val="22"/>
          <w:lang w:val="bg-BG"/>
        </w:rPr>
        <w:t xml:space="preserve"> информация във всички раздели на ЕЕДОП следва да бъде попълнена от </w:t>
      </w:r>
      <w:r w:rsidRPr="007B2226">
        <w:rPr>
          <w:rFonts w:eastAsia="Calibri"/>
          <w:b/>
          <w:i/>
          <w:szCs w:val="22"/>
          <w:u w:val="single"/>
          <w:lang w:val="bg-BG"/>
        </w:rPr>
        <w:t>икономическия оператор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II: Информация за икономическия оператор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А: Информация за икономическия оператор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Идентификация: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left="850" w:right="-3" w:hanging="85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Име: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</w:tc>
      </w:tr>
      <w:tr w:rsidR="002F0F4A" w:rsidRPr="007B2226" w:rsidTr="0083518F">
        <w:trPr>
          <w:trHeight w:val="1372"/>
        </w:trPr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Идентификационен номер по ДДС, ако е приложимо: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Ако не е приложимо, моля посочете друг национален идентификационен номер, ако е необходимо и приложимо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Пощенски адрес: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rPr>
          <w:trHeight w:val="2002"/>
        </w:trPr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Лице или лица за контакт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6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Телефон: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Ел. поща: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Интернет адрес (уеб адрес) (</w:t>
            </w:r>
            <w:r w:rsidRPr="007B2226">
              <w:rPr>
                <w:rFonts w:eastAsia="Calibri"/>
                <w:i/>
                <w:szCs w:val="22"/>
                <w:lang w:val="bg-BG"/>
              </w:rPr>
              <w:t>ако е приложимо</w:t>
            </w:r>
            <w:r w:rsidRPr="007B2226">
              <w:rPr>
                <w:rFonts w:eastAsia="Calibri"/>
                <w:szCs w:val="22"/>
                <w:lang w:val="bg-BG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Обща информация: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микро-, малко или средно предприятие ли 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7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Само в случай че поръчката е запазена</w:t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vertAlign w:val="superscript"/>
                <w:lang w:val="bg-BG"/>
              </w:rPr>
              <w:footnoteReference w:id="8"/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: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защитено предприятие ли е или социално предприятие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9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или ще осигури изпълнението на поръчката в контекста на програми за създаване на защитени работни места?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Cs w:val="22"/>
                <w:lang w:val="bg-BG"/>
              </w:rPr>
              <w:t xml:space="preserve">Ако „да“,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какъв е съответният процент работници с увреждания или в неравностойно положение?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Ако се изисква, моля, посочете въпросните служители към коя категория или категории работници с увреждания или в неравностойно положение принадлежат.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[] Да [] </w:t>
            </w:r>
            <w:r w:rsidRPr="007B2226">
              <w:rPr>
                <w:rFonts w:eastAsia="Calibri"/>
                <w:szCs w:val="22"/>
                <w:lang w:val="bg-BG"/>
              </w:rPr>
              <w:t>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[….]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Ако е приложимо, посочете дали икономическият оператор е регистриран в официалния списък на одобрените икономически оператори или дали има еквивалентен сертификат (напр. съгласно национална квалификационна система (система за предварително класиране)?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 [] Не се прилага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szCs w:val="22"/>
                <w:u w:val="single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 xml:space="preserve">Моля, отговорете на въпросите в останалите части от този раздел, раздел Б и, когато е целесъобразно, раздел В от тази част, попълнете част V, когато е приложимо, и при всички случаи попълнете и подпишете част VI. 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а) Моля посочете наименованието на списъка или сертификата и съответния регистрационен или сертификационен номер, ако е приложимо: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б) Ако сертификатът за регистрацията или за сертифицирането е наличен в електронен формат, моля, посочете: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Моля, посочете препратки към документите, от които става ясно на какво се основава регистрацията или сертифицирането и, ако е приложимо, класификацията в официалния списък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1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г) Регистрацията или сертифицирането обхваща ли всички задължителни критерии за подбор?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В допълнение моля, попълнете липсващата информация в част ІV, раздели А, Б, В или Г според случая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САМО ако това се изисква съгласно съответното обявление или документацията за обществената поръчка: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д) Икономическият оператор може ли да представи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удостоверение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за плащането на социалноосигурителни вноски и данъци или информация,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б) 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г) 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д) [] Да [] </w:t>
            </w:r>
            <w:r w:rsidRPr="007B2226">
              <w:rPr>
                <w:rFonts w:eastAsia="Calibri"/>
                <w:szCs w:val="22"/>
                <w:lang w:val="bg-BG"/>
              </w:rPr>
              <w:t>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Форма на участие: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участва ли в процедурата за възлагане на обществена поръчка заедно с други икономически оператори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11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5D44AF" w:rsidTr="0083518F">
        <w:tc>
          <w:tcPr>
            <w:tcW w:w="9289" w:type="dxa"/>
            <w:gridSpan w:val="2"/>
            <w:shd w:val="clear" w:color="auto" w:fill="BFBFBF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Cs w:val="22"/>
                <w:lang w:val="bg-BG"/>
              </w:rPr>
              <w:lastRenderedPageBreak/>
              <w:t>Ако „да“</w:t>
            </w:r>
            <w:r w:rsidRPr="007B2226">
              <w:rPr>
                <w:rFonts w:eastAsia="Calibri"/>
                <w:i/>
                <w:szCs w:val="22"/>
                <w:lang w:val="bg-BG"/>
              </w:rPr>
              <w:t>, моля, уверете се, че останалите участващи оператори представят отделен ЕЕДОП</w:t>
            </w:r>
            <w:r w:rsidRPr="007B2226">
              <w:rPr>
                <w:rFonts w:eastAsia="Calibri"/>
                <w:szCs w:val="22"/>
                <w:lang w:val="bg-BG"/>
              </w:rPr>
              <w:t>.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а) моля, посочете ролята на икономическия оператор в групата (ръководител на групата, отговорник за конкретни задачи...):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моля, посочете другите икономически оператори, които участват заедно в процедурата за възлагане на обществена поръчка: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когато е приложимо, посочете името на участващата група: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а):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б):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в): 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Обособени позиции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Когато е приложимо, означение на обособената/ите позиция/и, за които икономическият оператор желае да направи оферта: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Б: Информация за представителите на икономическия оператор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Ако е приложимо, моля, посочете името/ната и адреса/ите на лицето/ата, упълномощено/и да представляват икономическия оператор за целите на настоящата процедура за възлагане на обществена поръчка: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Представителство, ако има такива: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Пълното име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заедно с датата и мястото на раждане, ако е необходимо: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[……];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Длъжност/Действащ в качеството си на: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Пощенски адрес: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Телефон: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Ел. поща: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Ако е необходимо, моля да предоставите подробна информация за представителството (форми, обхват, цел...):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</w:tbl>
    <w:p w:rsidR="002F0F4A" w:rsidRPr="007B2226" w:rsidRDefault="002F0F4A" w:rsidP="002F0F4A">
      <w:pPr>
        <w:keepNext/>
        <w:spacing w:before="120" w:after="360"/>
        <w:ind w:right="-3"/>
        <w:jc w:val="center"/>
        <w:rPr>
          <w:rFonts w:eastAsia="Calibri"/>
          <w:b/>
          <w:smallCaps/>
          <w:sz w:val="22"/>
          <w:szCs w:val="22"/>
          <w:lang w:val="bg-BG"/>
        </w:rPr>
      </w:pPr>
      <w:r w:rsidRPr="007B2226">
        <w:rPr>
          <w:rFonts w:eastAsia="Calibri"/>
          <w:b/>
          <w:smallCaps/>
          <w:sz w:val="22"/>
          <w:szCs w:val="22"/>
          <w:lang w:val="bg-BG"/>
        </w:rPr>
        <w:t>В: Информация относно използването на капацитета на други субекти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Използване на чужд капацитет:</w:t>
            </w:r>
          </w:p>
        </w:tc>
        <w:tc>
          <w:tcPr>
            <w:tcW w:w="4678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ще използва ли капацитета на други субекти, за да изпълни критериите за подбор, посочени в част IV, и критериите и правилата (ако има такива), посочени в част V по-долу? </w:t>
            </w:r>
          </w:p>
        </w:tc>
        <w:tc>
          <w:tcPr>
            <w:tcW w:w="4678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[]Да []Не</w:t>
            </w:r>
          </w:p>
        </w:tc>
      </w:tr>
    </w:tbl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Cs w:val="22"/>
          <w:lang w:val="bg-BG"/>
        </w:rPr>
        <w:t>Ако „да“</w:t>
      </w:r>
      <w:r w:rsidRPr="007B2226">
        <w:rPr>
          <w:rFonts w:eastAsia="Calibri"/>
          <w:i/>
          <w:szCs w:val="22"/>
          <w:lang w:val="bg-BG"/>
        </w:rPr>
        <w:t xml:space="preserve">, моля, представете отделно за </w:t>
      </w:r>
      <w:r w:rsidRPr="007B2226">
        <w:rPr>
          <w:rFonts w:eastAsia="Calibri"/>
          <w:b/>
          <w:i/>
          <w:szCs w:val="22"/>
          <w:lang w:val="bg-BG"/>
        </w:rPr>
        <w:t>всеки</w:t>
      </w:r>
      <w:r w:rsidRPr="007B2226">
        <w:rPr>
          <w:rFonts w:eastAsia="Calibri"/>
          <w:i/>
          <w:szCs w:val="22"/>
          <w:lang w:val="bg-BG"/>
        </w:rPr>
        <w:t xml:space="preserve"> от съответните субекти надлежно попълнен и подписан от тях ЕЕДОП, в който се посочва информацията, изисквана съгласно </w:t>
      </w:r>
      <w:r w:rsidRPr="007B2226">
        <w:rPr>
          <w:rFonts w:eastAsia="Calibri"/>
          <w:b/>
          <w:i/>
          <w:szCs w:val="22"/>
          <w:lang w:val="bg-BG"/>
        </w:rPr>
        <w:t>раздели</w:t>
      </w:r>
      <w:r w:rsidRPr="007B2226">
        <w:rPr>
          <w:rFonts w:eastAsia="Calibri"/>
          <w:i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Cs w:val="22"/>
          <w:lang w:val="bg-BG"/>
        </w:rPr>
        <w:t>А и Б от настоящата част и от част III</w:t>
      </w:r>
      <w:r w:rsidRPr="007B2226">
        <w:rPr>
          <w:rFonts w:eastAsia="Calibri"/>
          <w:i/>
          <w:szCs w:val="22"/>
          <w:lang w:val="bg-BG"/>
        </w:rPr>
        <w:t>.</w:t>
      </w:r>
      <w:r w:rsidRPr="007B2226">
        <w:rPr>
          <w:rFonts w:eastAsia="Calibri"/>
          <w:i/>
          <w:sz w:val="22"/>
          <w:szCs w:val="22"/>
          <w:lang w:val="bg-BG"/>
        </w:rPr>
        <w:t xml:space="preserve"> </w:t>
      </w:r>
      <w:r w:rsidRPr="007B2226">
        <w:rPr>
          <w:rFonts w:eastAsia="Calibri"/>
          <w:szCs w:val="22"/>
          <w:lang w:val="bg-BG"/>
        </w:rPr>
        <w:br/>
      </w:r>
      <w:r w:rsidRPr="007B2226">
        <w:rPr>
          <w:rFonts w:eastAsia="Calibri"/>
          <w:i/>
          <w:sz w:val="22"/>
          <w:szCs w:val="22"/>
          <w:lang w:val="bg-BG"/>
        </w:rPr>
        <w:lastRenderedPageBreak/>
        <w:t xml:space="preserve">Обръщаме Ви внимание, че следва да бъдат включени и техническите лица или органи, които не са свързани пряко с предприятието на икономическия оператор, и особено тези, които отговарят за контрола на качеството, а при обществените поръчки за строителство — тези, които предприемачът може да използва за извършване на строителството. </w:t>
      </w:r>
      <w:r w:rsidRPr="007B2226">
        <w:rPr>
          <w:rFonts w:eastAsia="Calibri"/>
          <w:szCs w:val="22"/>
          <w:lang w:val="bg-BG"/>
        </w:rPr>
        <w:br/>
      </w:r>
      <w:r w:rsidRPr="007B2226">
        <w:rPr>
          <w:rFonts w:eastAsia="Calibri"/>
          <w:i/>
          <w:sz w:val="22"/>
          <w:szCs w:val="22"/>
          <w:lang w:val="bg-BG"/>
        </w:rPr>
        <w:t>Посочете информацията съгласно части IV и V за всеки от съответните субекти</w:t>
      </w:r>
      <w:r w:rsidRPr="007B2226">
        <w:rPr>
          <w:rFonts w:eastAsia="Calibri"/>
          <w:i/>
          <w:sz w:val="22"/>
          <w:szCs w:val="22"/>
          <w:vertAlign w:val="superscript"/>
          <w:lang w:val="bg-BG"/>
        </w:rPr>
        <w:footnoteReference w:id="12"/>
      </w:r>
      <w:r w:rsidRPr="007B2226">
        <w:rPr>
          <w:rFonts w:eastAsia="Calibri"/>
          <w:i/>
          <w:sz w:val="22"/>
          <w:szCs w:val="22"/>
          <w:lang w:val="bg-BG"/>
        </w:rPr>
        <w:t>, доколкото тя има отношение към специфичния капацитет, който икономическият оператор ще използва.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Г: Информация за подизпълнители, чийто капацитет икономическият оператор няма да използва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center"/>
        <w:rPr>
          <w:rFonts w:eastAsia="Calibri"/>
          <w:b/>
          <w:sz w:val="32"/>
          <w:szCs w:val="22"/>
          <w:lang w:val="bg-BG"/>
        </w:rPr>
      </w:pPr>
      <w:r w:rsidRPr="007B2226">
        <w:rPr>
          <w:rFonts w:eastAsia="Calibri"/>
          <w:b/>
          <w:sz w:val="32"/>
          <w:szCs w:val="22"/>
          <w:lang w:val="bg-BG"/>
        </w:rPr>
        <w:t>(разделът се попълва само ако тази информация се изисква изрично от възлагащия орган или възложителя)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Cs w:val="22"/>
                <w:lang w:val="bg-BG"/>
              </w:rPr>
              <w:t>Възлагане на подизпълнители: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Икономическият оператор възнамерява ли да възложи на трети страни изпълнението на част от поръчката?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 xml:space="preserve">[]Да []Не </w:t>
            </w:r>
            <w:r w:rsidRPr="007B2226">
              <w:rPr>
                <w:rFonts w:eastAsia="Calibri"/>
                <w:b/>
                <w:szCs w:val="22"/>
                <w:lang w:val="bg-BG"/>
              </w:rPr>
              <w:t>Ако да и доколкото е известно</w:t>
            </w:r>
            <w:r w:rsidRPr="007B2226">
              <w:rPr>
                <w:rFonts w:eastAsia="Calibri"/>
                <w:szCs w:val="22"/>
                <w:lang w:val="bg-BG"/>
              </w:rPr>
              <w:t xml:space="preserve">, моля, приложете списък на предлаганите подизпълнители: 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[……]</w:t>
            </w:r>
          </w:p>
        </w:tc>
      </w:tr>
    </w:tbl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Ако възлагащият орган или възложителят изрично изисква тази информация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в допълнение към информацията съгласно</w:t>
      </w:r>
      <w:r w:rsidRPr="007B2226">
        <w:rPr>
          <w:rFonts w:eastAsia="Calibri"/>
          <w:b/>
          <w:sz w:val="22"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настоящия раздел,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моля да предоставите информацията, изисквана съгласно раздели А и Б от настоящата част и част ІІІ за всяка (категория) съответни подизпълнители.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III: Основания за изключване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А: Основания, свързани с наказателни присъди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Член 57, параграф 1 от Директива 2014/24/ЕС съдържа следните основания за изключване:</w:t>
      </w:r>
    </w:p>
    <w:p w:rsidR="002F0F4A" w:rsidRPr="007B2226" w:rsidRDefault="002F0F4A" w:rsidP="0025728D">
      <w:pPr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 xml:space="preserve">Участие в </w:t>
      </w:r>
      <w:r w:rsidRPr="007B2226">
        <w:rPr>
          <w:rFonts w:eastAsia="Calibri"/>
          <w:b/>
          <w:i/>
          <w:sz w:val="22"/>
          <w:szCs w:val="22"/>
          <w:lang w:val="bg-BG"/>
        </w:rPr>
        <w:t>престъпна организация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3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Корупция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4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Измама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5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Терористични престъпления или престъпления, които са свързани с терористични дейности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6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color w:val="000000"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Изпиране на пари или финансиране на тероризъм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7"/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lastRenderedPageBreak/>
        <w:t>Детски труд</w:t>
      </w:r>
      <w:r w:rsidRPr="007B2226">
        <w:rPr>
          <w:rFonts w:eastAsia="Calibri"/>
          <w:i/>
          <w:sz w:val="22"/>
          <w:szCs w:val="22"/>
          <w:lang w:val="bg-BG"/>
        </w:rPr>
        <w:t xml:space="preserve"> и други форми на </w:t>
      </w:r>
      <w:r w:rsidRPr="007B2226">
        <w:rPr>
          <w:rFonts w:eastAsia="Calibri"/>
          <w:b/>
          <w:i/>
          <w:sz w:val="22"/>
          <w:szCs w:val="22"/>
          <w:lang w:val="bg-BG"/>
        </w:rPr>
        <w:t>трафик на хора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8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Основания, свързани с наказателни присъди съгласно националните разпоредби за прилагане на основанията, посочени в член 57, параграф 1 от Директивата: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Издадена ли е по отношение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икономическия оператор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лице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което е член на неговия административен, управителен или надзорен орган или което има правомощия да го представлява, да взема решения или да упражнява контрол в рамките на тези органи,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окончателна присъда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във връзка с едно от изброените по-горе основания, която е произнесена най-много преди пет години, или съгласно която продължава да се прилага период на изключване, пряко определен в присъдата?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19"/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„да“,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моля посочете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дата на присъдата, посочете за коя от точки 1 — 6 се отнася и основанието(ята) за нея;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б) посочете лицето, което е осъдено [ ];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в) доколкото е пряко указано в присъдата: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дата:[   ], буква(и): [   ], причина(а):[   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t xml:space="preserve">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продължителността на срока на изключване [……] и съответната(ите) точка(и) [   ]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 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21"/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В случай на присъда, икономическият оператор взел ли е мерки, с които да докаже своята надеждност въпреки наличието на съответните основания за изключване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2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(„реабилитиране по своя инициатива“)?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[] Да [] Не 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3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 xml:space="preserve">Б: Основания, свързани с плащането на данъци или социалноосигурителни вноски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0"/>
        <w:gridCol w:w="2224"/>
        <w:gridCol w:w="2585"/>
      </w:tblGrid>
      <w:tr w:rsidR="002F0F4A" w:rsidRPr="007B2226" w:rsidTr="0083518F">
        <w:tc>
          <w:tcPr>
            <w:tcW w:w="4480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Плащане на данъци или социалноосигурителни вноски: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480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изпълнил ли е всички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свои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задължения, свързани с плащането на данъци или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lastRenderedPageBreak/>
              <w:t>социалноосигурителни вноски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както в страната, в която той е установен, така и в държавата членка на възлагащия орган или възложителя, ако е различна от страната на установяване?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[] Да [] Не</w:t>
            </w:r>
          </w:p>
        </w:tc>
      </w:tr>
      <w:tr w:rsidR="002F0F4A" w:rsidRPr="007B2226" w:rsidTr="0083518F">
        <w:trPr>
          <w:trHeight w:val="470"/>
        </w:trPr>
        <w:tc>
          <w:tcPr>
            <w:tcW w:w="4480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посочете: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а) съответната страна или държава членка;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б) размера на съответната сума;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в) как е установено нарушението на задълженията: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1) чрез съдебно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решение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административен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  <w:p w:rsidR="002F0F4A" w:rsidRPr="007B2226" w:rsidRDefault="002F0F4A" w:rsidP="0025728D">
            <w:pPr>
              <w:numPr>
                <w:ilvl w:val="0"/>
                <w:numId w:val="12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ab/>
              <w:t>Решението или актът с окончателен и обвързващ характер ли е?</w:t>
            </w:r>
          </w:p>
          <w:p w:rsidR="002F0F4A" w:rsidRPr="007B2226" w:rsidRDefault="002F0F4A" w:rsidP="0025728D">
            <w:pPr>
              <w:numPr>
                <w:ilvl w:val="0"/>
                <w:numId w:val="14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Моля, посочете датата на присъдата или решението/акта.</w:t>
            </w:r>
          </w:p>
          <w:p w:rsidR="002F0F4A" w:rsidRPr="007B2226" w:rsidRDefault="002F0F4A" w:rsidP="0025728D">
            <w:pPr>
              <w:numPr>
                <w:ilvl w:val="0"/>
                <w:numId w:val="14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В случай на присъда — срокът на изключване,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ако е определен </w:t>
            </w:r>
            <w:r w:rsidRPr="007B2226">
              <w:rPr>
                <w:rFonts w:eastAsia="Calibri"/>
                <w:b/>
                <w:sz w:val="22"/>
                <w:szCs w:val="22"/>
                <w:u w:val="words"/>
                <w:lang w:val="bg-BG"/>
              </w:rPr>
              <w:t xml:space="preserve">пряко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 присъдата: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2) по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друг начин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 Моля, уточнете: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Икономическият оператор изпълнил ли е задълженията си, като изплати или поеме обвързващ ангажимент да изплати дължимите данъци или социалноосигурителни вноски, включително, когато е приложимо, всички начислени лихви или глоби?</w:t>
            </w:r>
          </w:p>
        </w:tc>
        <w:tc>
          <w:tcPr>
            <w:tcW w:w="222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Данъци</w:t>
            </w:r>
          </w:p>
        </w:tc>
        <w:tc>
          <w:tcPr>
            <w:tcW w:w="258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Социалноосигурителни вноски</w:t>
            </w:r>
          </w:p>
        </w:tc>
      </w:tr>
      <w:tr w:rsidR="002F0F4A" w:rsidRPr="00765C68" w:rsidTr="0083518F">
        <w:trPr>
          <w:trHeight w:val="1977"/>
        </w:trPr>
        <w:tc>
          <w:tcPr>
            <w:tcW w:w="4480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</w:p>
        </w:tc>
        <w:tc>
          <w:tcPr>
            <w:tcW w:w="222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в1) [] Да [] Не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в2) [ 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, моля, опишете подробно: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  <w:tc>
          <w:tcPr>
            <w:tcW w:w="258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[……]б)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в1) [] Да [] Не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в2) [ 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[] Да [] Не</w:t>
            </w:r>
          </w:p>
          <w:p w:rsidR="002F0F4A" w:rsidRPr="007B2226" w:rsidRDefault="002F0F4A" w:rsidP="0083518F">
            <w:pPr>
              <w:spacing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, моля, опишете подробно: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</w:tr>
      <w:tr w:rsidR="002F0F4A" w:rsidRPr="00765C68" w:rsidTr="0083518F">
        <w:tc>
          <w:tcPr>
            <w:tcW w:w="4480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по отношение на плащането на данъци или социалноосигурителни вноски е на разположение в електронен формат, моля, посочете: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t xml:space="preserve"> 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24"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</w:p>
        </w:tc>
      </w:tr>
    </w:tbl>
    <w:p w:rsidR="002F0F4A" w:rsidRPr="007B2226" w:rsidRDefault="002F0F4A" w:rsidP="002F0F4A">
      <w:pPr>
        <w:keepNext/>
        <w:spacing w:after="360"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В: Основания, свързани с несъстоятелност, конфликти на интереси или професионално нарушение</w:t>
      </w:r>
      <w:r w:rsidRPr="007B2226">
        <w:rPr>
          <w:rFonts w:eastAsia="Calibri"/>
          <w:b/>
          <w:szCs w:val="22"/>
          <w:lang w:val="bg-BG"/>
        </w:rPr>
        <w:footnoteReference w:id="25"/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Моля, имайте предвид, че за целите на настоящата процедура за възлагане на обществена поръчка някои от следните основания за изключване може да са формулирани по-точно в националното право, в обявлението или в документацията за поръчката. Така например в националното право може да е предвидено понятието „сериозно професионално нарушение“ да обхваща няколко различни форми на поведение.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Информация относно евентуална несъстоятелност, конфликт на интереси или професионално нарушение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 xml:space="preserve">Икономическият оператор нарушил ли е,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доколкото му е известно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задълженията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си в областта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екологичното, социалното или трудовото право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26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7B2226" w:rsidTr="0083518F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, икономическият оператор взел ли е мерки, с които да докаже своята надеждност въпреки наличието на основанието за изключване („реабилитиране по своя инициатива“)?</w:t>
            </w:r>
            <w:r w:rsidRPr="007B2226">
              <w:rPr>
                <w:rFonts w:eastAsia="Calibri"/>
                <w:szCs w:val="22"/>
                <w:lang w:val="bg-BG"/>
              </w:rPr>
              <w:br/>
              <w:t>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да“</w:t>
            </w:r>
            <w:r w:rsidRPr="007B2226">
              <w:rPr>
                <w:rFonts w:eastAsia="Calibri"/>
                <w:szCs w:val="22"/>
                <w:lang w:val="bg-BG"/>
              </w:rPr>
              <w:t>, моля опишете предприетите мерки: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в една от следните ситуации ли 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обявен в несъстоятелност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или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б)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предмет на производство по несъстоятелност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ликвидация, или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в)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споразумение с кредиторите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г) всякаква аналогична ситуация, възникваща от сходна процедура съгласно националните законови и подзаконови актове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7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д) неговите активи се администрират от ликвидатор или от съда, или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е) стопанската му дейност е прекратена?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„да“: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Моля представете подробности: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Моля, посочете причините, поради които икономическият оператор ще бъде в състояние да изпълни поръчката, като се вземат предвид приложимите национални норми и мерки за продължаване на стопанската дейност при тези обстоятелства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8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7B2226" w:rsidTr="0083518F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извършил ли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тежко професионално нарушение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29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?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Не,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</w:tr>
      <w:tr w:rsidR="002F0F4A" w:rsidRPr="007B2226" w:rsidTr="0083518F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икономическият оператор предприел ли е мерки за реабилитиране по своя инициатива? 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мерки: [……]</w:t>
            </w:r>
          </w:p>
        </w:tc>
      </w:tr>
      <w:tr w:rsidR="002F0F4A" w:rsidRPr="007B2226" w:rsidTr="0083518F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сключил ли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споразумения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 други икономически оператори, насочени към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нарушаване на конкуренцията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икономическият оператор предприел ли е мерки за реабилитиране по своя инициатива? 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мерки: [……]</w:t>
            </w:r>
          </w:p>
        </w:tc>
      </w:tr>
      <w:tr w:rsidR="002F0F4A" w:rsidRPr="007B2226" w:rsidTr="0083518F">
        <w:trPr>
          <w:trHeight w:val="1316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има ли информация за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конфликт на интереси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свързан с участието му в процедурата за възлагане на обществена поръчка?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1544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Икономическият оператор или свързано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 него предприятие, предоставял ли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консултантски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услуги на възлагащия орган или на възложителя или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участвал ли е по друг начин в подготовката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на процедурата за възлагане на обществена поръчка?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Случвало ли се е в миналото договор за обществена поръчка, договор за поръчка с възложител или договор за концесия на икономическия оператор да е бил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предсрочно прекратен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да са му били налагани обезщетения или други подобни санкции във връзка с такава поръчка в миналото?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 икономическият оператор предприел ли е мерки за реабилитиране по своя инициатива? [] Да [] Не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мерки: 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Може ли икономическият оператор да потвърди, че: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не е виновен за подаване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неверни данни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при предоставянето на информацията, необходима за проверката за липса на основания за изключване или за изпълнението на критериите за подбор;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б)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не е укрил такава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информация;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в) може без забавяне да предостави придружаващите документи, изисквани от възлагащия орган или възложителя; 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не се е опитал да упражни непозволено влияние върху процеса на вземане на решения от възлагащия орган или възложителя, да получи поверителна информация, която може да му даде неоправдани предимства в процедурата за възлагане на обществена поръчка, или да предостави поради небрежност подвеждаща информация, която може да окаже съществено влияние върху решенията по отношение на изключването, подбора или възлагането?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[] Да [] Не</w:t>
            </w:r>
          </w:p>
        </w:tc>
      </w:tr>
    </w:tbl>
    <w:p w:rsidR="002F0F4A" w:rsidRPr="007B2226" w:rsidRDefault="002F0F4A" w:rsidP="002F0F4A">
      <w:pPr>
        <w:keepNext/>
        <w:spacing w:after="360"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Г: Други основания за изключване, които може да бъдат предвидени в националното законодателство на възлагащия орган или възложителя на държава членка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Специфични национални основания за изключване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Прилагат ли се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специфичните национални основания за изключване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които са посочени в съответното обявление или в документацията за обществената поръчка?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документацията, изисквана в съответното обявление или в документацията за поръчката са достъпни по електронен път,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31"/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 случай че се прилага някое специфично национално основание за изключване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икономическият оператор предприел ли е мерки за реабилитиране по своя инициатива?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моля опишете предприетите мерки: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IV: Критерии за подбор</w:t>
      </w:r>
    </w:p>
    <w:p w:rsidR="002F0F4A" w:rsidRPr="007B2226" w:rsidRDefault="002F0F4A" w:rsidP="002F0F4A">
      <w:pPr>
        <w:spacing w:before="120"/>
        <w:ind w:right="-3"/>
        <w:jc w:val="both"/>
        <w:rPr>
          <w:rFonts w:eastAsia="Calibri"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Относно критериите за подбор (раздел</w:t>
      </w:r>
      <w:r w:rsidRPr="007B2226">
        <w:rPr>
          <w:rFonts w:eastAsia="Calibri"/>
          <w:b/>
          <w:i/>
          <w:sz w:val="22"/>
          <w:szCs w:val="22"/>
          <w:lang w:val="bg-BG"/>
        </w:rPr>
        <w:sym w:font="Symbol" w:char="F061"/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илираздели А—Г от настоящата част) икономическият оператор заявява, че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sym w:font="Symbol" w:char="F061"/>
      </w:r>
      <w:r w:rsidRPr="007B2226">
        <w:rPr>
          <w:rFonts w:eastAsia="Calibri"/>
          <w:b/>
          <w:szCs w:val="22"/>
          <w:lang w:val="bg-BG"/>
        </w:rPr>
        <w:t>: Общо указание за всички критерии за подбор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попълни тази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ако възлагащият орган или възложителят е посочил в съответното обявление или в документацията за поръчката, посочена в обявлението, че икономическият оператор може да се ограничи до попълването й в раздел </w:t>
      </w:r>
      <w:r w:rsidRPr="007B2226">
        <w:rPr>
          <w:rFonts w:eastAsia="Calibri"/>
          <w:b/>
          <w:i/>
          <w:sz w:val="22"/>
          <w:szCs w:val="22"/>
          <w:lang w:val="bg-BG"/>
        </w:rPr>
        <w:sym w:font="Symbol" w:char="F061"/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от част ІV, без да трябва да я попълва в друг раздел на част ІV: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4607"/>
      </w:tblGrid>
      <w:tr w:rsidR="002F0F4A" w:rsidRPr="007B2226" w:rsidTr="0083518F">
        <w:tc>
          <w:tcPr>
            <w:tcW w:w="4606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Спазване на всички изисквани критерии за подбор</w:t>
            </w:r>
          </w:p>
        </w:tc>
        <w:tc>
          <w:tcPr>
            <w:tcW w:w="4607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06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Той отговаря на изискваните критерии за подбор:</w:t>
            </w:r>
          </w:p>
        </w:tc>
        <w:tc>
          <w:tcPr>
            <w:tcW w:w="4607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А: Годност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Cs w:val="22"/>
          <w:lang w:val="bg-BG"/>
        </w:rPr>
        <w:t xml:space="preserve"> когато критериите за подбор са били изисквани от възлагащия орган или възложителя в обявлението или в документацията за поръчката,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Годност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Той е вписан в съответния професионален или търговски регистър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 държавата членка, в която е установен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2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2) При поръчки за услуги: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Необходимо ли е специално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разрешение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членство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 определена организация, за да може икономическият оператор да изпълни съответната услуга в държавата на установяване?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Ако да, моля посочете какво и дали икономическият оператор го притежава: […] 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Б: икономическо и финансово състояние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когато критериите за подбор са били изисквани от възлагащия орган или възложителя в обявлението, или в документацията за поръчката,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Икономическо и финансово състояние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1а) Неговият („общ“)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годишен оборот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за броя финансови години, изисквани в съответното обявление или в документацията за поръчката, е както следва: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и/или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1б) Неговият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среден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годишен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оборот за броя години, изисквани в съответното обявление или в документацията за поръчката, е както следва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3"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 година: [……] оборот:[……][…]валута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(брой години, среден оборот)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[……],[……][…]валута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i/>
                <w:szCs w:val="22"/>
                <w:u w:val="single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2а) Неговият („конкретен“) годишен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оборот в стопанската област, обхваната от поръчката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 посочена в съответното обявление,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в документацията за поръчката, за изисквания брой финансови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години, е както следва: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i/>
                <w:sz w:val="22"/>
                <w:szCs w:val="22"/>
                <w:u w:val="single"/>
                <w:lang w:val="bg-BG"/>
              </w:rPr>
              <w:t>и/или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2б) Неговият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среден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годишен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оборот в областта и за броя години, изисквани в съответното обявление или документацията за поръчката, е както следва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4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година: [……] оборот:[……][…]валута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>(брой години, среден оборот):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[……],[……][…]валута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документацията): [……][……][……][……]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3) В случай че липсва информация относно оборота (общия или конкретния) за целия изискуем период, моля, посочете датата, на която икономическият оператор е учреден или е започнал дейността си: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4) Що се отнася до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финансовите съотношения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5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посочени в съответното обявление, или в документацията за обществената поръчка, икономическият оператор заявява, че реалната им стойност е, както следва: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(посочване на изискваното съотношение — съотношение между х и у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6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— и стойността):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[…], [……]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7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5) Застрахователната сума по неговата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застрахователна полица за риска „професионална отговорност“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възлиза на: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съответната информация е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6) Що се отнася до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другите икономически или финансови изисквания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има такива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които може да са посочени в съответното обявление или в документацията за обществената поръчка, икономическият оператор заявява, че: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Ако съответната документация, която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 xml:space="preserve">може 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да е била посочена в съответното обявление или в документацията за обществената  поръчка, е достъпна по електронен път,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документацията)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В: Технически и професионални способности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когато критериите за подбор са били изисквани от възлагащия орган или възложителя в обявлението,</w:t>
      </w:r>
      <w:r w:rsidRPr="007B2226">
        <w:rPr>
          <w:rFonts w:eastAsia="Calibri"/>
          <w:sz w:val="22"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lang w:val="bg-BG"/>
        </w:rPr>
        <w:t>или в документацията за поръчката,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Технически и професионални способности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 xml:space="preserve">1а) 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Само за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обществените поръчки за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строителство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През референтния период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8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икономическият оператор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извършил следните строителни дейности от конкретния вид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: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относно доброто изпълнение и резултат от най-важните строителни работи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Брой години (този период е определен в обявлението или документацията за обществената поръчка):  </w:t>
            </w:r>
            <w:r w:rsidRPr="007B2226">
              <w:rPr>
                <w:rFonts w:eastAsia="Calibri"/>
                <w:szCs w:val="22"/>
                <w:lang w:val="bg-BG"/>
              </w:rPr>
              <w:t>[……]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Строителни работи:  </w:t>
            </w:r>
            <w:r w:rsidRPr="007B2226">
              <w:rPr>
                <w:rFonts w:eastAsia="Calibri"/>
                <w:szCs w:val="22"/>
                <w:lang w:val="bg-BG"/>
              </w:rPr>
              <w:t>[……]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 xml:space="preserve">1б) </w:t>
            </w:r>
            <w:r w:rsidRPr="007B2226">
              <w:rPr>
                <w:rFonts w:eastAsia="Calibri"/>
                <w:szCs w:val="22"/>
                <w:highlight w:val="lightGray"/>
                <w:lang w:val="bg-BG"/>
              </w:rPr>
              <w:t xml:space="preserve">Само за </w:t>
            </w:r>
            <w:r w:rsidRPr="007B2226">
              <w:rPr>
                <w:rFonts w:eastAsia="Calibri"/>
                <w:b/>
                <w:i/>
                <w:szCs w:val="22"/>
                <w:highlight w:val="lightGray"/>
                <w:lang w:val="bg-BG"/>
              </w:rPr>
              <w:t>обществени поръчки за доставки и обществени поръчки за услуги</w:t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През референтния период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9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икономическият оператор е извършил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следните основни доставки или е предоставил следните основни услуги от посочения вид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При изготвяне на списъка, моля, посочете сумите, датите и получателите, независимо дали са публични или частни субекти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4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Брой години (този период е определен в обявлението или документацията за обществената поръчка): [……]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2F0F4A" w:rsidRPr="007B2226" w:rsidTr="0083518F">
              <w:tc>
                <w:tcPr>
                  <w:tcW w:w="13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Описание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Суми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Дати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Получатели</w:t>
                  </w:r>
                </w:p>
              </w:tc>
            </w:tr>
            <w:tr w:rsidR="002F0F4A" w:rsidRPr="007B2226" w:rsidTr="0083518F">
              <w:tc>
                <w:tcPr>
                  <w:tcW w:w="13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</w:tr>
          </w:tbl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2) Той може да използва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технически лица или органи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41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особено тези, отговарящи за контрола на качеството: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При обществените поръчки за строителство икономическият оператор ще може да използва технически лица или органи при извършване на строителството: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3) Той използва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технически съоръжения и мерки за гарантиране на качество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съоръженията за проучване и изследване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са както следва: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4) При изпълнение на поръчката той ще бъде в състояние да прилага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системи за управление и за проследяване на веригата на доставка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5) За комплексни стоки или услуги или, по изключение, за стоки или услуги, които са със специално предназначение: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ще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позволи ли извършването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проверки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42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на неговия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производствен или технически капацитет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и, когато е необходимо,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средствата за проучване и изследване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с които разполага,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 xml:space="preserve">както и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мерките за контрол на качеството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6) Следната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образователна и професионална квалификация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се притежава от: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доставчика на услуга или самия изпълнител,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и/или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(в зависимост от изискванията, посочени в обявлението, или в документацията за обществената поръчка)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б) неговия ръководен състав: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7) При изпълнение на поръчката икономическият оператор ще може да приложи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мерки за управление на околната среда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8)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Средната годишна численост на състава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на икономическия оператор и броят на  ръководния персонал през последните три години са, както следва: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Година, средна годишна численост на състава: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Година, брой на ръководните кадри: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9)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инструменти, съоръжения или техническо оборудване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ще бъдат на негово разположение за изпълнение на договора: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10) Икономическият оператор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възнамерява евентуално да възложи на подизпълнител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43"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изпълнението на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следната част (процентно изражение)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от поръчката: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11) 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За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обществени поръчки за доставки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Икономическият оператор ще достави изискваните мостри, описания или снимки на продуктите, които не трябва да са придружени от сертификати за автентичност.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Ако е приложимо, икономическият оператор декларира, че ще осигури изискваните сертификати за автентичност.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Да[] Не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12) 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За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обществени поръчки за доставки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Икономическият оператор може ли да представи изискваните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сертификати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изготвени от официално признати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институции или агенции по контрол на качеството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доказващи съответствието на продуктите, които могат да бъдат ясно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идентифицирани чрез позоваване на технически спецификации или стандарти, посочени в обявлението или в документацията за поръчката?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обяснете защо и посочете какви други доказателства могат да бъдат представени: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[] Да [] </w:t>
            </w:r>
            <w:r w:rsidRPr="007B2226">
              <w:rPr>
                <w:rFonts w:eastAsia="Calibri"/>
                <w:szCs w:val="22"/>
                <w:lang w:val="bg-BG"/>
              </w:rPr>
              <w:t>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Г: Стандарти за осигуряване на качеството и стандарти за екологично управление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когато стандартите за осигуряване на качеството и/или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Стандарти за осигуряване на качеството и стандарти за екологично управление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ще може ли да представи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сертификати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изготвени от независими органи и доказващи, че икономическият оператор отговаря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стандартите за осигуряване на качеството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включително тези за достъпност за хора с увреждания.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обяснете защо и посочете какви други доказателства относно схемата за гарантиране на качеството могат да бъдат представени: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ще може ли да представи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сертификати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изготвени от независими органи, доказващи, че икономическият оператор отговаря на задължителните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стандарти или системи за екологично управление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моля, обяснете защо и посочете какви други доказателства относно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стандартите или системите за екологично управление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могат да бъдат представени: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V: Намаляване на броя на квалифицираните кандидати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 xml:space="preserve">само 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когато възлагащият орган или възложителят е посочил обективните и недискриминационни критерии или правила, които трябва да бъдат приложени с цел ограничаване броя на кандидатите, </w:t>
      </w:r>
      <w:r w:rsidRPr="007B2226">
        <w:rPr>
          <w:rFonts w:eastAsia="Calibri"/>
          <w:b/>
          <w:i/>
          <w:sz w:val="22"/>
          <w:szCs w:val="22"/>
          <w:lang w:val="bg-BG"/>
        </w:rPr>
        <w:lastRenderedPageBreak/>
        <w:t xml:space="preserve">които ще бъдат поканени за представяне на оферти или за провеждане на диалог. Тази информация, която може да бъде съпроводена от изисквания относно видовете сертификати или форми на документални доказателства, </w:t>
      </w:r>
      <w:r w:rsidRPr="007B2226">
        <w:rPr>
          <w:rFonts w:eastAsia="Calibri"/>
          <w:b/>
          <w:sz w:val="22"/>
          <w:szCs w:val="22"/>
          <w:u w:val="single"/>
          <w:lang w:val="bg-BG"/>
        </w:rPr>
        <w:t>ако има такива</w:t>
      </w:r>
      <w:r w:rsidRPr="007B2226">
        <w:rPr>
          <w:rFonts w:eastAsia="Calibri"/>
          <w:b/>
          <w:i/>
          <w:sz w:val="22"/>
          <w:szCs w:val="22"/>
          <w:lang w:val="bg-BG"/>
        </w:rPr>
        <w:t>, които трябва да бъдат представени, се съдържа в съответното обявление или в документацията за обществената поръчка, посочена в обявлението.</w:t>
      </w:r>
      <w:r w:rsidRPr="007B2226">
        <w:rPr>
          <w:rFonts w:eastAsia="Calibri"/>
          <w:sz w:val="22"/>
          <w:szCs w:val="22"/>
          <w:lang w:val="bg-BG"/>
        </w:rPr>
        <w:br/>
      </w:r>
      <w:r w:rsidRPr="007B2226">
        <w:rPr>
          <w:rFonts w:eastAsia="Calibri"/>
          <w:b/>
          <w:i/>
          <w:sz w:val="22"/>
          <w:szCs w:val="22"/>
          <w:lang w:val="bg-BG"/>
        </w:rPr>
        <w:t>Само при ограничени процедури, състезателни процедури с договаряне, процедури за състезателен диалог и партньорства за иновации:</w:t>
      </w:r>
    </w:p>
    <w:p w:rsidR="002F0F4A" w:rsidRPr="007B2226" w:rsidRDefault="002F0F4A" w:rsidP="002F0F4A">
      <w:pPr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sz w:val="22"/>
          <w:szCs w:val="22"/>
          <w:lang w:val="bg-BG"/>
        </w:rPr>
        <w:t>Икономическият оператор декларира, че: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Намаляване на броя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65C68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Той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изпълнява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целите и недискриминационните критерии или правила, които трябва да бъдат приложени, за да се ограничи броят на кандидатите по следния начин: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В случай, че се изискват  някои сертификати или други форми на документални доказателства, моля, посочете за всеки от тях, дали икономическият оператор разполага с изискваните документи: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някои от тези сертификати или форми на документални доказателства са на разположение в електронен формат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44"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, моля, посочете за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всички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от тях: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45"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>(</w:t>
            </w:r>
            <w:r w:rsidRPr="007B2226">
              <w:rPr>
                <w:rFonts w:eastAsia="Calibri"/>
                <w:i/>
                <w:szCs w:val="22"/>
                <w:lang w:val="bg-BG"/>
              </w:rPr>
              <w:t>уеб адрес, орган или служба, издаващи документа, точно позоваване на документацията</w:t>
            </w:r>
            <w:r w:rsidRPr="007B2226">
              <w:rPr>
                <w:rFonts w:eastAsia="Calibri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46"/>
            </w:r>
          </w:p>
        </w:tc>
      </w:tr>
    </w:tbl>
    <w:p w:rsidR="00D71C89" w:rsidRDefault="00D71C89">
      <w:pPr>
        <w:rPr>
          <w:lang w:val="bg-BG"/>
        </w:rPr>
      </w:pPr>
    </w:p>
    <w:p w:rsidR="005D44AF" w:rsidRDefault="005D44AF">
      <w:pPr>
        <w:rPr>
          <w:lang w:val="bg-BG"/>
        </w:rPr>
      </w:pPr>
    </w:p>
    <w:p w:rsidR="005D44AF" w:rsidRPr="007B2226" w:rsidRDefault="005D44AF" w:rsidP="005D44AF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VI: Заключителни положения</w:t>
      </w:r>
    </w:p>
    <w:p w:rsidR="005D44AF" w:rsidRPr="007B2226" w:rsidRDefault="005D44AF" w:rsidP="005D44AF">
      <w:pPr>
        <w:spacing w:before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Долуподписаният декларира, че информацията, посочена в части II – V по-горе, е вярна и точна, и че е представена с ясното разбиране на последствията при представяне на неверни данни.</w:t>
      </w:r>
    </w:p>
    <w:p w:rsidR="005D44AF" w:rsidRPr="007B2226" w:rsidRDefault="005D44AF" w:rsidP="005D44AF">
      <w:pPr>
        <w:spacing w:before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Долуподписаният официално декларира, че е в състояние при поискване и без забава да представи указаните сертификати и други форми на документални доказателства, освен в случаите, когато: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а)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членка, която е достъпна безплатно</w:t>
      </w:r>
      <w:r w:rsidRPr="007B2226">
        <w:rPr>
          <w:rFonts w:eastAsia="Calibri"/>
          <w:i/>
          <w:sz w:val="22"/>
          <w:szCs w:val="22"/>
          <w:vertAlign w:val="superscript"/>
          <w:lang w:val="bg-BG"/>
        </w:rPr>
        <w:footnoteReference w:id="47"/>
      </w:r>
      <w:r w:rsidRPr="007B2226">
        <w:rPr>
          <w:rFonts w:eastAsia="Calibri"/>
          <w:i/>
          <w:sz w:val="22"/>
          <w:szCs w:val="22"/>
          <w:lang w:val="bg-BG"/>
        </w:rPr>
        <w:t>; или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Cs w:val="22"/>
          <w:lang w:val="bg-BG"/>
        </w:rPr>
        <w:t>б) считано от 18 октомври 2018 г. най-късно</w:t>
      </w:r>
      <w:r w:rsidRPr="007B2226">
        <w:rPr>
          <w:rFonts w:eastAsia="Calibri"/>
          <w:i/>
          <w:szCs w:val="22"/>
          <w:vertAlign w:val="superscript"/>
          <w:lang w:val="bg-BG"/>
        </w:rPr>
        <w:footnoteReference w:id="48"/>
      </w:r>
      <w:r w:rsidRPr="007B2226">
        <w:rPr>
          <w:rFonts w:eastAsia="Calibri"/>
          <w:i/>
          <w:szCs w:val="22"/>
          <w:lang w:val="bg-BG"/>
        </w:rPr>
        <w:t>, възлагащият орган или възложителят вече притежава съответната документация</w:t>
      </w:r>
      <w:r w:rsidRPr="007B2226">
        <w:rPr>
          <w:rFonts w:eastAsia="Calibri"/>
          <w:szCs w:val="22"/>
          <w:lang w:val="bg-BG"/>
        </w:rPr>
        <w:t>.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Cs w:val="22"/>
          <w:lang w:val="bg-BG"/>
        </w:rPr>
        <w:t>Долуподписаният дава официално съгласие [посочете възлагащия орган или възложителя съгласно част I, раздел A] да получи достъп до документите, подкрепящи информацията, която е предоставена в [посочете съответната част, раздел/ точка/и] от настоящия Единен европейски документ за обществени поръчки за целите на</w:t>
      </w:r>
      <w:r w:rsidRPr="007B2226">
        <w:rPr>
          <w:rFonts w:eastAsia="Calibri"/>
          <w:szCs w:val="22"/>
          <w:lang w:val="bg-BG"/>
        </w:rPr>
        <w:t xml:space="preserve"> [посочете процедурата за възлагане на обществена поръчка:</w:t>
      </w:r>
      <w:r w:rsidRPr="007B2226">
        <w:rPr>
          <w:rFonts w:eastAsia="Calibri"/>
          <w:sz w:val="22"/>
          <w:szCs w:val="22"/>
          <w:lang w:val="bg-BG"/>
        </w:rPr>
        <w:t xml:space="preserve"> </w:t>
      </w:r>
      <w:r w:rsidRPr="007B2226">
        <w:rPr>
          <w:rFonts w:eastAsia="Calibri"/>
          <w:szCs w:val="22"/>
          <w:lang w:val="bg-BG"/>
        </w:rPr>
        <w:t xml:space="preserve">(кратко описание, препратка към публикацията в </w:t>
      </w:r>
      <w:r w:rsidRPr="007B2226">
        <w:rPr>
          <w:rFonts w:eastAsia="Calibri"/>
          <w:i/>
          <w:szCs w:val="22"/>
          <w:lang w:val="bg-BG"/>
        </w:rPr>
        <w:t>Официален вестник на Европейския съюз</w:t>
      </w:r>
      <w:r w:rsidRPr="007B2226">
        <w:rPr>
          <w:rFonts w:eastAsia="Calibri"/>
          <w:szCs w:val="22"/>
          <w:lang w:val="bg-BG"/>
        </w:rPr>
        <w:t>, референтен номер)].</w:t>
      </w:r>
      <w:r w:rsidRPr="007B2226">
        <w:rPr>
          <w:rFonts w:eastAsia="Calibri"/>
          <w:i/>
          <w:sz w:val="22"/>
          <w:szCs w:val="22"/>
          <w:lang w:val="bg-BG"/>
        </w:rPr>
        <w:t xml:space="preserve"> 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sz w:val="22"/>
          <w:szCs w:val="22"/>
          <w:lang w:val="bg-BG"/>
        </w:rPr>
      </w:pPr>
      <w:r w:rsidRPr="007B2226">
        <w:rPr>
          <w:rFonts w:eastAsia="Calibri"/>
          <w:sz w:val="22"/>
          <w:szCs w:val="22"/>
          <w:lang w:val="bg-BG"/>
        </w:rPr>
        <w:t>Дата, място, подпис(и):  [……]</w:t>
      </w:r>
    </w:p>
    <w:p w:rsidR="005D44AF" w:rsidRPr="002F0F4A" w:rsidRDefault="005D44AF">
      <w:pPr>
        <w:rPr>
          <w:lang w:val="bg-BG"/>
        </w:rPr>
      </w:pPr>
    </w:p>
    <w:sectPr w:rsidR="005D44AF" w:rsidRPr="002F0F4A" w:rsidSect="002F0F4A">
      <w:pgSz w:w="11906" w:h="16838"/>
      <w:pgMar w:top="709" w:right="127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C90" w:rsidRDefault="00274C90" w:rsidP="002F0F4A">
      <w:r>
        <w:separator/>
      </w:r>
    </w:p>
  </w:endnote>
  <w:endnote w:type="continuationSeparator" w:id="0">
    <w:p w:rsidR="00274C90" w:rsidRDefault="00274C90" w:rsidP="002F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wissCyr">
    <w:altName w:val="Arial"/>
    <w:charset w:val="00"/>
    <w:family w:val="swiss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lettergoth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wis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ame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C90" w:rsidRDefault="00274C90" w:rsidP="002F0F4A">
      <w:r>
        <w:separator/>
      </w:r>
    </w:p>
  </w:footnote>
  <w:footnote w:type="continuationSeparator" w:id="0">
    <w:p w:rsidR="00274C90" w:rsidRDefault="00274C90" w:rsidP="002F0F4A">
      <w:r>
        <w:continuationSeparator/>
      </w:r>
    </w:p>
  </w:footnote>
  <w:footnote w:id="1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>Службите на Комисията ще предоставят безплатен достъп до електронната система за ЕЕДОП на възлагащите органи, възложителите, икономическите оператори, доставчиците на електронни услуги и други заинтересовани страни</w:t>
      </w:r>
    </w:p>
  </w:footnote>
  <w:footnote w:id="2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За </w:t>
      </w:r>
      <w:r w:rsidRPr="002F0F4A">
        <w:rPr>
          <w:b/>
          <w:lang w:val="ru-RU"/>
        </w:rPr>
        <w:t>възлагащите органи</w:t>
      </w:r>
      <w:r w:rsidRPr="002F0F4A">
        <w:rPr>
          <w:lang w:val="ru-RU"/>
        </w:rPr>
        <w:t xml:space="preserve">: или </w:t>
      </w:r>
      <w:r w:rsidRPr="002F0F4A">
        <w:rPr>
          <w:b/>
          <w:lang w:val="ru-RU"/>
        </w:rPr>
        <w:t>обявление за предварителна информация</w:t>
      </w:r>
      <w:r w:rsidRPr="002F0F4A">
        <w:rPr>
          <w:lang w:val="ru-RU"/>
        </w:rPr>
        <w:t xml:space="preserve">, използвано като покана за участие в състезателна процедура, или </w:t>
      </w:r>
      <w:r w:rsidRPr="002F0F4A">
        <w:rPr>
          <w:b/>
          <w:lang w:val="ru-RU"/>
        </w:rPr>
        <w:t>обявление за поръчка</w:t>
      </w:r>
      <w:r w:rsidRPr="002F0F4A">
        <w:rPr>
          <w:lang w:val="ru-RU"/>
        </w:rPr>
        <w:t>.</w:t>
      </w:r>
      <w:r w:rsidRPr="002F0F4A">
        <w:rPr>
          <w:lang w:val="ru-RU"/>
        </w:rPr>
        <w:br/>
        <w:t xml:space="preserve">За </w:t>
      </w:r>
      <w:r w:rsidRPr="002F0F4A">
        <w:rPr>
          <w:b/>
          <w:lang w:val="ru-RU"/>
        </w:rPr>
        <w:t>възложителите:</w:t>
      </w:r>
      <w:r w:rsidRPr="002F0F4A">
        <w:rPr>
          <w:lang w:val="ru-RU"/>
        </w:rPr>
        <w:t xml:space="preserve"> </w:t>
      </w:r>
      <w:r w:rsidRPr="002F0F4A">
        <w:rPr>
          <w:b/>
          <w:lang w:val="ru-RU"/>
        </w:rPr>
        <w:t>периодично индикативно обявление</w:t>
      </w:r>
      <w:r w:rsidRPr="002F0F4A">
        <w:rPr>
          <w:lang w:val="ru-RU"/>
        </w:rPr>
        <w:t xml:space="preserve">, използвано като покана за участие в състезателна процедура, </w:t>
      </w:r>
      <w:r w:rsidRPr="002F0F4A">
        <w:rPr>
          <w:b/>
          <w:lang w:val="ru-RU"/>
        </w:rPr>
        <w:t>обявление за поръчка</w:t>
      </w:r>
      <w:r w:rsidRPr="002F0F4A">
        <w:rPr>
          <w:lang w:val="ru-RU"/>
        </w:rPr>
        <w:t xml:space="preserve"> или </w:t>
      </w:r>
      <w:r w:rsidRPr="002F0F4A">
        <w:rPr>
          <w:b/>
          <w:lang w:val="ru-RU"/>
        </w:rPr>
        <w:t>обявление за съществуването на квалификационна система.</w:t>
      </w:r>
    </w:p>
  </w:footnote>
  <w:footnote w:id="3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i/>
          <w:lang w:val="ru-RU"/>
        </w:rPr>
        <w:t>Информацията да се копира от раздел</w:t>
      </w:r>
      <w:r w:rsidRPr="00BC1622">
        <w:rPr>
          <w:i/>
        </w:rPr>
        <w:t> I</w:t>
      </w:r>
      <w:r w:rsidRPr="002F0F4A">
        <w:rPr>
          <w:i/>
          <w:lang w:val="ru-RU"/>
        </w:rPr>
        <w:t xml:space="preserve">, точка </w:t>
      </w:r>
      <w:r w:rsidRPr="00BC1622">
        <w:rPr>
          <w:i/>
        </w:rPr>
        <w:t>I</w:t>
      </w:r>
      <w:r w:rsidRPr="002F0F4A">
        <w:rPr>
          <w:i/>
          <w:lang w:val="ru-RU"/>
        </w:rPr>
        <w:t>.1 от съответното обявление.</w:t>
      </w:r>
      <w:r w:rsidRPr="002F0F4A">
        <w:rPr>
          <w:lang w:val="ru-RU"/>
        </w:rPr>
        <w:t xml:space="preserve"> В случай на съвместна процедура за възлагане на обществена поръчка, моля, посочете имената на всички заинтересовани възложители на обществени поръчки.</w:t>
      </w:r>
    </w:p>
  </w:footnote>
  <w:footnote w:id="4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i/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i/>
          <w:lang w:val="ru-RU"/>
        </w:rPr>
        <w:t xml:space="preserve">Вж. точки </w:t>
      </w:r>
      <w:r w:rsidRPr="00BC1622">
        <w:rPr>
          <w:i/>
        </w:rPr>
        <w:t>II</w:t>
      </w:r>
      <w:r w:rsidRPr="002F0F4A">
        <w:rPr>
          <w:i/>
          <w:lang w:val="ru-RU"/>
        </w:rPr>
        <w:t xml:space="preserve">. 1.1 и </w:t>
      </w:r>
      <w:r w:rsidRPr="00BC1622">
        <w:rPr>
          <w:i/>
        </w:rPr>
        <w:t>II</w:t>
      </w:r>
      <w:r w:rsidRPr="002F0F4A">
        <w:rPr>
          <w:i/>
          <w:lang w:val="ru-RU"/>
        </w:rPr>
        <w:t>.1.3 от съответното обявление</w:t>
      </w:r>
    </w:p>
  </w:footnote>
  <w:footnote w:id="5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i/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i/>
          <w:lang w:val="ru-RU"/>
        </w:rPr>
        <w:tab/>
        <w:t xml:space="preserve">Вж. точка </w:t>
      </w:r>
      <w:r w:rsidRPr="00BC1622">
        <w:rPr>
          <w:i/>
        </w:rPr>
        <w:t>II</w:t>
      </w:r>
      <w:r w:rsidRPr="002F0F4A">
        <w:rPr>
          <w:i/>
          <w:lang w:val="ru-RU"/>
        </w:rPr>
        <w:t>. 1.1 от съответното обявление</w:t>
      </w:r>
    </w:p>
  </w:footnote>
  <w:footnote w:id="6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>Моля повторете информацията относно лицата за контакт толкова пъти, колкото е необходимо.</w:t>
      </w:r>
    </w:p>
  </w:footnote>
  <w:footnote w:id="7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Вж. Препоръка на Комисията от 6 май 2003 г. относно определението за микро-, малки и средни предприятия (ОВ </w:t>
      </w:r>
      <w:r w:rsidRPr="00BC1622">
        <w:t>L</w:t>
      </w:r>
      <w:r w:rsidRPr="002F0F4A">
        <w:rPr>
          <w:lang w:val="ru-RU"/>
        </w:rPr>
        <w:t xml:space="preserve"> 124, 20.5.2003 г., стр. 36).</w:t>
      </w:r>
      <w:r w:rsidRPr="00BC1622">
        <w:rPr>
          <w:rStyle w:val="DeltaViewInsertion"/>
          <w:b w:val="0"/>
          <w:i w:val="0"/>
        </w:rPr>
        <w:t xml:space="preserve"> Тази информация се изисква само за статистически цели. </w:t>
      </w:r>
      <w:r w:rsidRPr="00781EE8">
        <w:rPr>
          <w:lang w:val="bg-BG"/>
        </w:rPr>
        <w:br/>
      </w:r>
      <w:r w:rsidRPr="00BC1622">
        <w:rPr>
          <w:rStyle w:val="DeltaViewInsertion"/>
          <w:i w:val="0"/>
        </w:rPr>
        <w:t>Микропредприятия:</w:t>
      </w:r>
      <w:r w:rsidRPr="00BC1622">
        <w:rPr>
          <w:rStyle w:val="DeltaViewInsertion"/>
          <w:b w:val="0"/>
          <w:i w:val="0"/>
        </w:rPr>
        <w:t xml:space="preserve"> </w:t>
      </w:r>
      <w:r w:rsidRPr="00BC1622">
        <w:rPr>
          <w:rStyle w:val="DeltaViewInsertion"/>
          <w:b w:val="0"/>
        </w:rPr>
        <w:t>.</w:t>
      </w:r>
      <w:r w:rsidRPr="00BC1622">
        <w:rPr>
          <w:rStyle w:val="DeltaViewInsertion"/>
          <w:b w:val="0"/>
          <w:i w:val="0"/>
        </w:rPr>
        <w:t>предприятие,</w:t>
      </w:r>
      <w:r w:rsidRPr="00BC1622">
        <w:rPr>
          <w:rStyle w:val="DeltaViewInsertion"/>
          <w:i w:val="0"/>
        </w:rPr>
        <w:t xml:space="preserve"> в което са заети по-малко от 10 лица </w:t>
      </w:r>
      <w:r w:rsidRPr="00BC1622">
        <w:rPr>
          <w:rStyle w:val="DeltaViewInsertion"/>
          <w:b w:val="0"/>
          <w:i w:val="0"/>
        </w:rPr>
        <w:t xml:space="preserve">и чийто годишен оборот и/или годишен счетоводен баланс </w:t>
      </w:r>
      <w:r w:rsidRPr="00BC1622">
        <w:rPr>
          <w:rStyle w:val="DeltaViewInsertion"/>
          <w:i w:val="0"/>
        </w:rPr>
        <w:t>не надхвърля 2 млн. евро.</w:t>
      </w:r>
      <w:r w:rsidRPr="00781EE8">
        <w:rPr>
          <w:lang w:val="bg-BG"/>
        </w:rPr>
        <w:br/>
      </w:r>
      <w:r w:rsidRPr="00BC1622">
        <w:rPr>
          <w:rStyle w:val="DeltaViewInsertion"/>
          <w:i w:val="0"/>
        </w:rPr>
        <w:t>Малки предприятия</w:t>
      </w:r>
      <w:r w:rsidRPr="00BC1622">
        <w:rPr>
          <w:rStyle w:val="DeltaViewInsertion"/>
          <w:b w:val="0"/>
          <w:i w:val="0"/>
        </w:rPr>
        <w:t xml:space="preserve"> </w:t>
      </w:r>
      <w:r w:rsidRPr="00BC1622">
        <w:rPr>
          <w:rStyle w:val="DeltaViewInsertion"/>
          <w:b w:val="0"/>
        </w:rPr>
        <w:t>.</w:t>
      </w:r>
      <w:r w:rsidRPr="00BC1622">
        <w:rPr>
          <w:rStyle w:val="DeltaViewInsertion"/>
          <w:b w:val="0"/>
          <w:i w:val="0"/>
        </w:rPr>
        <w:t>предприятие,</w:t>
      </w:r>
      <w:r w:rsidRPr="00BC1622">
        <w:rPr>
          <w:rStyle w:val="DeltaViewInsertion"/>
          <w:i w:val="0"/>
        </w:rPr>
        <w:t xml:space="preserve"> в което са заети по-малко от 50 лица </w:t>
      </w:r>
      <w:r w:rsidRPr="00BC1622">
        <w:rPr>
          <w:rStyle w:val="DeltaViewInsertion"/>
          <w:b w:val="0"/>
          <w:i w:val="0"/>
        </w:rPr>
        <w:t>и чийто годишен оборот и/или годишен счетоводен баланс</w:t>
      </w:r>
      <w:r w:rsidRPr="00BC1622">
        <w:rPr>
          <w:rStyle w:val="DeltaViewInsertion"/>
          <w:i w:val="0"/>
        </w:rPr>
        <w:t xml:space="preserve"> не надхвърля 10 млн. евро.</w:t>
      </w:r>
      <w:r w:rsidRPr="00781EE8">
        <w:rPr>
          <w:lang w:val="bg-BG"/>
        </w:rPr>
        <w:br/>
      </w:r>
      <w:r w:rsidRPr="00BC1622">
        <w:rPr>
          <w:rStyle w:val="DeltaViewInsertion"/>
          <w:i w:val="0"/>
        </w:rPr>
        <w:t>Средни предприятия, предприятия, които не са нито микро-, нито малки предприятия и</w:t>
      </w:r>
      <w:r w:rsidRPr="00781EE8">
        <w:rPr>
          <w:lang w:val="bg-BG"/>
        </w:rPr>
        <w:t xml:space="preserve"> в които са </w:t>
      </w:r>
      <w:r w:rsidRPr="00781EE8">
        <w:rPr>
          <w:b/>
          <w:lang w:val="bg-BG"/>
        </w:rPr>
        <w:t>заети по-малко от 250 лица</w:t>
      </w:r>
      <w:r w:rsidRPr="00781EE8">
        <w:rPr>
          <w:lang w:val="bg-BG"/>
        </w:rPr>
        <w:t xml:space="preserve"> и чийто </w:t>
      </w:r>
      <w:r w:rsidRPr="00781EE8">
        <w:rPr>
          <w:b/>
          <w:lang w:val="bg-BG"/>
        </w:rPr>
        <w:t xml:space="preserve">годишен оборот не надхвърля 50 млн. евро, </w:t>
      </w:r>
      <w:r w:rsidRPr="00781EE8">
        <w:rPr>
          <w:b/>
          <w:i/>
          <w:lang w:val="bg-BG"/>
        </w:rPr>
        <w:t>и/или</w:t>
      </w:r>
      <w:r w:rsidRPr="00781EE8">
        <w:rPr>
          <w:lang w:val="bg-BG"/>
        </w:rPr>
        <w:t xml:space="preserve"> </w:t>
      </w:r>
      <w:r w:rsidRPr="00781EE8">
        <w:rPr>
          <w:b/>
          <w:lang w:val="bg-BG"/>
        </w:rPr>
        <w:t>годишният им счетоводен баланс не надхвърля 43 милиона евро.</w:t>
      </w:r>
    </w:p>
  </w:footnote>
  <w:footnote w:id="8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Вж. точка </w:t>
      </w:r>
      <w:r w:rsidRPr="00BC1622">
        <w:t>III</w:t>
      </w:r>
      <w:r w:rsidRPr="00781EE8">
        <w:rPr>
          <w:lang w:val="bg-BG"/>
        </w:rPr>
        <w:t>.1.5 от обявлението за поръчка</w:t>
      </w:r>
    </w:p>
  </w:footnote>
  <w:footnote w:id="9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Т.е. основната му цел е социалната и професионална интеграция на хора с увреждания или в неравностойно положение.</w:t>
      </w:r>
    </w:p>
  </w:footnote>
  <w:footnote w:id="10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Позоваванията и класификацията, ако има такива, са определени в сертификацията.</w:t>
      </w:r>
    </w:p>
  </w:footnote>
  <w:footnote w:id="11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По-специално като част от група, консорциум, съвместно предприятие или други подобни.</w:t>
      </w:r>
    </w:p>
  </w:footnote>
  <w:footnote w:id="12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Например за технически органи, участващи в контрола на качеството: част </w:t>
      </w:r>
      <w:r w:rsidRPr="00BC1622">
        <w:t>IV</w:t>
      </w:r>
      <w:r w:rsidRPr="00781EE8">
        <w:rPr>
          <w:lang w:val="bg-BG"/>
        </w:rPr>
        <w:t>, раздел В, точка 3:</w:t>
      </w:r>
    </w:p>
  </w:footnote>
  <w:footnote w:id="13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Съгласно определението в член 2 от Рамково решение 2008/841/ПВР на Съвета от 24 октомври 2008 г. относно борбата с организираната престъпност (ОВ </w:t>
      </w:r>
      <w:r w:rsidRPr="00BC1622">
        <w:t>L</w:t>
      </w:r>
      <w:r w:rsidRPr="00781EE8">
        <w:rPr>
          <w:lang w:val="bg-BG"/>
        </w:rPr>
        <w:t xml:space="preserve"> 300, 11.11.2008 г., стр. 42).</w:t>
      </w:r>
    </w:p>
  </w:footnote>
  <w:footnote w:id="14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Съгласно определението в член</w:t>
      </w:r>
      <w:r w:rsidRPr="00BC1622">
        <w:t> </w:t>
      </w:r>
      <w:r w:rsidRPr="00781EE8">
        <w:rPr>
          <w:lang w:val="bg-BG"/>
        </w:rPr>
        <w:t>3 от Конвенцията за борба с корупцията, в която участват длъжностни лица на Европейските общности или длъжностни лица на</w:t>
      </w:r>
      <w:r w:rsidRPr="00BC1622">
        <w:t> </w:t>
      </w:r>
      <w:r w:rsidRPr="00781EE8">
        <w:rPr>
          <w:lang w:val="bg-BG"/>
        </w:rPr>
        <w:t>държавите —</w:t>
      </w:r>
      <w:r w:rsidRPr="00BC1622">
        <w:t> </w:t>
      </w:r>
      <w:r w:rsidRPr="00781EE8">
        <w:rPr>
          <w:lang w:val="bg-BG"/>
        </w:rPr>
        <w:t>членки на Европейския</w:t>
      </w:r>
      <w:r w:rsidRPr="00BC1622">
        <w:t> </w:t>
      </w:r>
      <w:r w:rsidRPr="00781EE8">
        <w:rPr>
          <w:lang w:val="bg-BG"/>
        </w:rPr>
        <w:t>съюз,  ОВ С 195, 25.6.1997</w:t>
      </w:r>
      <w:r w:rsidRPr="00BC1622">
        <w:t> </w:t>
      </w:r>
      <w:r w:rsidRPr="00781EE8">
        <w:rPr>
          <w:lang w:val="bg-BG"/>
        </w:rPr>
        <w:t>г., стр. 1, и вчлен 2, параграф</w:t>
      </w:r>
      <w:r w:rsidRPr="00BC1622">
        <w:t> </w:t>
      </w:r>
      <w:r w:rsidRPr="00781EE8">
        <w:rPr>
          <w:lang w:val="bg-BG"/>
        </w:rPr>
        <w:t>1 от Рамково решение</w:t>
      </w:r>
      <w:r w:rsidRPr="00BC1622">
        <w:t> </w:t>
      </w:r>
      <w:r w:rsidRPr="00781EE8">
        <w:rPr>
          <w:lang w:val="bg-BG"/>
        </w:rPr>
        <w:t>2003/568/ПВР на Съвета от 22 юли 2003</w:t>
      </w:r>
      <w:r w:rsidRPr="00BC1622">
        <w:t> </w:t>
      </w:r>
      <w:r w:rsidRPr="00781EE8">
        <w:rPr>
          <w:lang w:val="bg-BG"/>
        </w:rPr>
        <w:t xml:space="preserve">г. относно борбата с корупцията в частния сектор (ОВ </w:t>
      </w:r>
      <w:r w:rsidRPr="00BC1622">
        <w:t>L</w:t>
      </w:r>
      <w:r w:rsidRPr="00781EE8">
        <w:rPr>
          <w:lang w:val="bg-BG"/>
        </w:rPr>
        <w:t xml:space="preserve"> 192, 31.7.2003</w:t>
      </w:r>
      <w:r w:rsidRPr="00BC1622">
        <w:t> </w:t>
      </w:r>
      <w:r w:rsidRPr="00781EE8">
        <w:rPr>
          <w:lang w:val="bg-BG"/>
        </w:rPr>
        <w:t>г., ст</w:t>
      </w:r>
      <w:r w:rsidRPr="00BC1622">
        <w:t>p</w:t>
      </w:r>
      <w:r w:rsidRPr="00781EE8">
        <w:rPr>
          <w:lang w:val="bg-BG"/>
        </w:rPr>
        <w:t>. 54). Това основание за изключване обхваща и корупцията съгласно определението в националното законодателство на възлагащия орган (възложителя) или на икономическия оператор.</w:t>
      </w:r>
    </w:p>
  </w:footnote>
  <w:footnote w:id="15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По смисъла на член 1 от Конвенцията за защита на финансовите интереси на Европейските общности (ОВ </w:t>
      </w:r>
      <w:r w:rsidRPr="00BC1622">
        <w:t>C </w:t>
      </w:r>
      <w:r w:rsidRPr="00781EE8">
        <w:rPr>
          <w:lang w:val="bg-BG"/>
        </w:rPr>
        <w:t>316, 27.11.1995</w:t>
      </w:r>
      <w:r w:rsidRPr="00BC1622">
        <w:t> </w:t>
      </w:r>
      <w:r w:rsidRPr="00781EE8">
        <w:rPr>
          <w:lang w:val="bg-BG"/>
        </w:rPr>
        <w:t>г., стр.</w:t>
      </w:r>
      <w:r w:rsidRPr="00BC1622">
        <w:t> </w:t>
      </w:r>
      <w:r w:rsidRPr="00781EE8">
        <w:rPr>
          <w:lang w:val="bg-BG"/>
        </w:rPr>
        <w:t>48).</w:t>
      </w:r>
    </w:p>
  </w:footnote>
  <w:footnote w:id="16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Съгласно определението в членове 1 и 3 от Рамково решение на Съвета от 13 юни 2002 г. относно борбата срещу тероризма (ОВ </w:t>
      </w:r>
      <w:r w:rsidRPr="00BC1622">
        <w:t>L</w:t>
      </w:r>
      <w:r w:rsidRPr="00781EE8">
        <w:rPr>
          <w:lang w:val="bg-BG"/>
        </w:rPr>
        <w:t xml:space="preserve"> 164, 22.6.2002 г., стр. 3). Това основание за изключване също обхваща подбудителство, помагачество или съучастие или опит за извършване на престъпление, както е посочено в член</w:t>
      </w:r>
      <w:r w:rsidRPr="00BC1622">
        <w:t> </w:t>
      </w:r>
      <w:r w:rsidRPr="00781EE8">
        <w:rPr>
          <w:lang w:val="bg-BG"/>
        </w:rPr>
        <w:t>4 от същото рамково решение.</w:t>
      </w:r>
    </w:p>
  </w:footnote>
  <w:footnote w:id="17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i/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Съгласно определението в член 1 от Директива 2005/60/ЕО на Европейския парламент и на Съвета от 26 октомври 2005 г. за предотвратяване използването на финансовата система за целите на изпирането на пари и финансирането на тероризъм </w:t>
      </w:r>
      <w:r w:rsidRPr="00BC1622">
        <w:rPr>
          <w:rStyle w:val="DeltaViewInsertion"/>
          <w:b w:val="0"/>
          <w:i w:val="0"/>
        </w:rPr>
        <w:t>(ОВ L 309, 25.11.2005 г., стр. 15).</w:t>
      </w:r>
    </w:p>
  </w:footnote>
  <w:footnote w:id="18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BC1622">
        <w:rPr>
          <w:rStyle w:val="DeltaViewInsertion"/>
          <w:b w:val="0"/>
          <w:i w:val="0"/>
        </w:rPr>
        <w:t>Съгласно определението в член 2 от Директива 2011/36/ЕС на Европейския парламент и на Съвета от 5 април 2011 г. относно предотвратяването и борбата с трафика на хора и защитата на жертвите от него и за замяна на Рамково решение 2002/629/ПВР на Съвета (ОВ L 101, 15.4.2011 г., стр. 1).</w:t>
      </w:r>
    </w:p>
  </w:footnote>
  <w:footnote w:id="19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20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21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22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В съответствие с националните разпоредби за прилагане на член</w:t>
      </w:r>
      <w:r w:rsidRPr="00BC1622">
        <w:t> </w:t>
      </w:r>
      <w:r w:rsidRPr="00781EE8">
        <w:rPr>
          <w:lang w:val="bg-BG"/>
        </w:rPr>
        <w:t>57, параграф</w:t>
      </w:r>
      <w:r w:rsidRPr="00BC1622">
        <w:t> </w:t>
      </w:r>
      <w:r w:rsidRPr="00781EE8">
        <w:rPr>
          <w:lang w:val="bg-BG"/>
        </w:rPr>
        <w:t>6 от Директива 2014/24/ЕС.</w:t>
      </w:r>
    </w:p>
  </w:footnote>
  <w:footnote w:id="23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Като се има предвид естеството на извършените престъпления (еднократни, повтарящи се, системни...), обяснението трябва да покаже адекватността на мерките, които ще бъдат предприети. </w:t>
      </w:r>
    </w:p>
  </w:footnote>
  <w:footnote w:id="24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25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FA0A92">
        <w:rPr>
          <w:rStyle w:val="FootnoteReference"/>
        </w:rPr>
        <w:footnoteRef/>
      </w:r>
      <w:r w:rsidRPr="00781EE8">
        <w:rPr>
          <w:lang w:val="bg-BG"/>
        </w:rPr>
        <w:tab/>
        <w:t>Вж. член 57, параграф 4 от Директива 2014/24/ЕС</w:t>
      </w:r>
    </w:p>
  </w:footnote>
  <w:footnote w:id="26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>Както е посочено за целите на настоящата процедура за възлагане на обществена поръчка в националното право, в обявлението или документацията за обществената поръчката или в член</w:t>
      </w:r>
      <w:r w:rsidRPr="00BC1622">
        <w:rPr>
          <w:b/>
          <w:i/>
        </w:rPr>
        <w:t> </w:t>
      </w:r>
      <w:r w:rsidRPr="00781EE8">
        <w:rPr>
          <w:b/>
          <w:i/>
          <w:lang w:val="bg-BG"/>
        </w:rPr>
        <w:t>18, параграф</w:t>
      </w:r>
      <w:r w:rsidRPr="00BC1622">
        <w:rPr>
          <w:b/>
          <w:i/>
        </w:rPr>
        <w:t> </w:t>
      </w:r>
      <w:r w:rsidRPr="00781EE8">
        <w:rPr>
          <w:b/>
          <w:i/>
          <w:lang w:val="bg-BG"/>
        </w:rPr>
        <w:t>2 от Директива 2014/24/ЕС</w:t>
      </w:r>
    </w:p>
  </w:footnote>
  <w:footnote w:id="27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>Вж. националното законодателство, съответното обявление или документацията за обществената поръчка.</w:t>
      </w:r>
    </w:p>
  </w:footnote>
  <w:footnote w:id="28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Тази информация </w:t>
      </w:r>
      <w:r w:rsidRPr="00781EE8">
        <w:rPr>
          <w:b/>
          <w:lang w:val="bg-BG"/>
        </w:rPr>
        <w:t>не</w:t>
      </w:r>
      <w:r w:rsidRPr="00781EE8">
        <w:rPr>
          <w:lang w:val="bg-BG"/>
        </w:rPr>
        <w:t xml:space="preserve"> трябва да се дава, ако изключването на икономически оператори в един от случаите, изброени в букви а) — е), е </w:t>
      </w:r>
      <w:r w:rsidRPr="00781EE8">
        <w:rPr>
          <w:b/>
          <w:u w:val="single"/>
          <w:lang w:val="bg-BG"/>
        </w:rPr>
        <w:t>задължително</w:t>
      </w:r>
      <w:r w:rsidRPr="00781EE8">
        <w:rPr>
          <w:lang w:val="bg-BG"/>
        </w:rPr>
        <w:t xml:space="preserve"> съгласно приложимото национално право </w:t>
      </w:r>
      <w:r w:rsidRPr="00781EE8">
        <w:rPr>
          <w:b/>
          <w:lang w:val="bg-BG"/>
        </w:rPr>
        <w:t>без каквато и да е</w:t>
      </w:r>
      <w:r w:rsidRPr="00781EE8">
        <w:rPr>
          <w:lang w:val="bg-BG"/>
        </w:rPr>
        <w:t xml:space="preserve"> </w:t>
      </w:r>
      <w:r w:rsidRPr="00781EE8">
        <w:rPr>
          <w:b/>
          <w:lang w:val="bg-BG"/>
        </w:rPr>
        <w:t>възможност за дерогация</w:t>
      </w:r>
      <w:r w:rsidRPr="00781EE8">
        <w:rPr>
          <w:lang w:val="bg-BG"/>
        </w:rPr>
        <w:t>, дори ако икономическият оператор е в състояние да изпълни поръчката.</w:t>
      </w:r>
    </w:p>
  </w:footnote>
  <w:footnote w:id="29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>Ако е приложимо, вж. определенията в националното законодателство, съответното обявление или в документацията за обществената поръчка.</w:t>
      </w:r>
    </w:p>
  </w:footnote>
  <w:footnote w:id="30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>Както е посочено в националното законодателство, съответното обявление или в документацията за обществената поръчка.</w:t>
      </w:r>
    </w:p>
  </w:footnote>
  <w:footnote w:id="31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FA0A9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32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Както е описано в приложение</w:t>
      </w:r>
      <w:r w:rsidRPr="00BC1622">
        <w:t> XI</w:t>
      </w:r>
      <w:r w:rsidRPr="00781EE8">
        <w:rPr>
          <w:lang w:val="bg-BG"/>
        </w:rPr>
        <w:t xml:space="preserve"> към Директива 2014/24/ЕС; </w:t>
      </w:r>
      <w:r w:rsidRPr="00781EE8">
        <w:rPr>
          <w:b/>
          <w:i/>
          <w:lang w:val="bg-BG"/>
        </w:rPr>
        <w:t>възможно е по отношение на икономическите оператори от някои държави членки да се прилагат други изисквания, посочени в същото приложение</w:t>
      </w:r>
    </w:p>
  </w:footnote>
  <w:footnote w:id="33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Само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ако</w:t>
      </w:r>
      <w:proofErr w:type="spellEnd"/>
      <w:r w:rsidRPr="00BC1622">
        <w:rPr>
          <w:rStyle w:val="FootnoteReference"/>
          <w:sz w:val="24"/>
        </w:rPr>
        <w:t xml:space="preserve"> е </w:t>
      </w:r>
      <w:proofErr w:type="spellStart"/>
      <w:r w:rsidRPr="00BC1622">
        <w:rPr>
          <w:rStyle w:val="FootnoteReference"/>
          <w:sz w:val="24"/>
        </w:rPr>
        <w:t>разрешено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съответното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обявление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или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документацията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за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обществената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поръчка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4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Само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ако</w:t>
      </w:r>
      <w:proofErr w:type="spellEnd"/>
      <w:r w:rsidRPr="00BC1622">
        <w:rPr>
          <w:rStyle w:val="FootnoteReference"/>
          <w:sz w:val="24"/>
        </w:rPr>
        <w:t xml:space="preserve"> е </w:t>
      </w:r>
      <w:proofErr w:type="spellStart"/>
      <w:r w:rsidRPr="00BC1622">
        <w:rPr>
          <w:rStyle w:val="FootnoteReference"/>
          <w:sz w:val="24"/>
        </w:rPr>
        <w:t>разрешено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съответното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обявление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или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документацията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за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обществената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поръчка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5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Например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съотношението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между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активите</w:t>
      </w:r>
      <w:proofErr w:type="spellEnd"/>
      <w:r w:rsidRPr="00BC1622">
        <w:rPr>
          <w:rStyle w:val="FootnoteReference"/>
          <w:sz w:val="24"/>
        </w:rPr>
        <w:t xml:space="preserve"> и </w:t>
      </w:r>
      <w:proofErr w:type="spellStart"/>
      <w:r w:rsidRPr="00BC1622">
        <w:rPr>
          <w:rStyle w:val="FootnoteReference"/>
          <w:sz w:val="24"/>
        </w:rPr>
        <w:t>пасивите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6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Например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съотношението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между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активите</w:t>
      </w:r>
      <w:proofErr w:type="spellEnd"/>
      <w:r w:rsidRPr="00BC1622">
        <w:rPr>
          <w:rStyle w:val="FootnoteReference"/>
          <w:sz w:val="24"/>
        </w:rPr>
        <w:t xml:space="preserve"> и </w:t>
      </w:r>
      <w:proofErr w:type="spellStart"/>
      <w:r w:rsidRPr="00BC1622">
        <w:rPr>
          <w:rStyle w:val="FootnoteReference"/>
          <w:sz w:val="24"/>
        </w:rPr>
        <w:t>пасивите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7">
    <w:p w:rsidR="002F0F4A" w:rsidRPr="00123AA0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Моля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да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се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повтори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толкова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пъти</w:t>
      </w:r>
      <w:proofErr w:type="spellEnd"/>
      <w:r w:rsidRPr="00BC1622">
        <w:rPr>
          <w:rStyle w:val="FootnoteReference"/>
          <w:sz w:val="24"/>
        </w:rPr>
        <w:t xml:space="preserve">, </w:t>
      </w:r>
      <w:proofErr w:type="spellStart"/>
      <w:r w:rsidRPr="00BC1622">
        <w:rPr>
          <w:rStyle w:val="FootnoteReference"/>
          <w:sz w:val="24"/>
        </w:rPr>
        <w:t>колкото</w:t>
      </w:r>
      <w:proofErr w:type="spellEnd"/>
      <w:r w:rsidRPr="00BC1622">
        <w:rPr>
          <w:rStyle w:val="FootnoteReference"/>
          <w:sz w:val="24"/>
        </w:rPr>
        <w:t xml:space="preserve"> е </w:t>
      </w:r>
      <w:proofErr w:type="spellStart"/>
      <w:r w:rsidRPr="00BC1622">
        <w:rPr>
          <w:rStyle w:val="FootnoteReference"/>
          <w:sz w:val="24"/>
        </w:rPr>
        <w:t>необходимо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8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Възлагащите органи могат да </w:t>
      </w:r>
      <w:r w:rsidRPr="002F0F4A">
        <w:rPr>
          <w:b/>
          <w:lang w:val="ru-RU"/>
        </w:rPr>
        <w:t>изискат</w:t>
      </w:r>
      <w:r w:rsidRPr="002F0F4A">
        <w:rPr>
          <w:lang w:val="ru-RU"/>
        </w:rPr>
        <w:t xml:space="preserve"> наличието на опит до пет години и да </w:t>
      </w:r>
      <w:r w:rsidRPr="002F0F4A">
        <w:rPr>
          <w:b/>
          <w:lang w:val="ru-RU"/>
        </w:rPr>
        <w:t>приемат</w:t>
      </w:r>
      <w:r w:rsidRPr="002F0F4A">
        <w:rPr>
          <w:lang w:val="ru-RU"/>
        </w:rPr>
        <w:t xml:space="preserve"> опит отпреди </w:t>
      </w:r>
      <w:r w:rsidRPr="002F0F4A">
        <w:rPr>
          <w:b/>
          <w:lang w:val="ru-RU"/>
        </w:rPr>
        <w:t>повече</w:t>
      </w:r>
      <w:r w:rsidRPr="002F0F4A">
        <w:rPr>
          <w:lang w:val="ru-RU"/>
        </w:rPr>
        <w:t xml:space="preserve"> от пет години.</w:t>
      </w:r>
    </w:p>
  </w:footnote>
  <w:footnote w:id="39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Възлагащите органи могат да </w:t>
      </w:r>
      <w:r w:rsidRPr="002F0F4A">
        <w:rPr>
          <w:b/>
          <w:lang w:val="ru-RU"/>
        </w:rPr>
        <w:t>изискат</w:t>
      </w:r>
      <w:r w:rsidRPr="002F0F4A">
        <w:rPr>
          <w:lang w:val="ru-RU"/>
        </w:rPr>
        <w:t xml:space="preserve"> наличието на опит до три години и да </w:t>
      </w:r>
      <w:r w:rsidRPr="002F0F4A">
        <w:rPr>
          <w:b/>
          <w:lang w:val="ru-RU"/>
        </w:rPr>
        <w:t>приемат</w:t>
      </w:r>
      <w:r w:rsidRPr="002F0F4A">
        <w:rPr>
          <w:lang w:val="ru-RU"/>
        </w:rPr>
        <w:t xml:space="preserve"> опит отпреди </w:t>
      </w:r>
      <w:r w:rsidRPr="002F0F4A">
        <w:rPr>
          <w:b/>
          <w:lang w:val="ru-RU"/>
        </w:rPr>
        <w:t>повече</w:t>
      </w:r>
      <w:r w:rsidRPr="002F0F4A">
        <w:rPr>
          <w:lang w:val="ru-RU"/>
        </w:rPr>
        <w:t xml:space="preserve"> от три години.</w:t>
      </w:r>
    </w:p>
  </w:footnote>
  <w:footnote w:id="40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С други думи, </w:t>
      </w:r>
      <w:r w:rsidRPr="002F0F4A">
        <w:rPr>
          <w:b/>
          <w:u w:val="single"/>
          <w:lang w:val="ru-RU"/>
        </w:rPr>
        <w:t>всички</w:t>
      </w:r>
      <w:r w:rsidRPr="002F0F4A">
        <w:rPr>
          <w:lang w:val="ru-RU"/>
        </w:rPr>
        <w:t xml:space="preserve"> получатели следва да бъдат изброени и списъкът следва да включва публичните и частните клиенти за съответните доставки или услуги.</w:t>
      </w:r>
    </w:p>
  </w:footnote>
  <w:footnote w:id="41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За техническите лица или органи, които не са свързани пряко с предприятието на икономическия оператор, но чийто капацитет той използва съгласно посоченото в част </w:t>
      </w:r>
      <w:r w:rsidRPr="00BC1622">
        <w:t>II</w:t>
      </w:r>
      <w:r w:rsidRPr="002F0F4A">
        <w:rPr>
          <w:lang w:val="ru-RU"/>
        </w:rPr>
        <w:t>, раздел В, следва да се попълнят отделни ЕЕДОП.</w:t>
      </w:r>
    </w:p>
  </w:footnote>
  <w:footnote w:id="42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>Проверката се извършва от възлагащия орган или, при съгласие от негова страна, от негово име от компетентен официален орган на държавата, в която е установен доставчикът на стоки или услуги;</w:t>
      </w:r>
    </w:p>
  </w:footnote>
  <w:footnote w:id="43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>Ако икономическият оператор</w:t>
      </w:r>
      <w:r w:rsidRPr="002F0F4A">
        <w:rPr>
          <w:u w:val="single"/>
          <w:lang w:val="ru-RU"/>
        </w:rPr>
        <w:t xml:space="preserve"> </w:t>
      </w:r>
      <w:r w:rsidRPr="002F0F4A">
        <w:rPr>
          <w:b/>
          <w:u w:val="single"/>
          <w:lang w:val="ru-RU"/>
        </w:rPr>
        <w:t>е решил</w:t>
      </w:r>
      <w:r w:rsidRPr="002F0F4A">
        <w:rPr>
          <w:lang w:val="ru-RU"/>
        </w:rPr>
        <w:t xml:space="preserve"> да възложи подизпълнението на част от договора </w:t>
      </w:r>
      <w:r w:rsidRPr="002F0F4A">
        <w:rPr>
          <w:b/>
          <w:u w:val="single"/>
          <w:lang w:val="ru-RU"/>
        </w:rPr>
        <w:t>и</w:t>
      </w:r>
      <w:r w:rsidRPr="002F0F4A">
        <w:rPr>
          <w:lang w:val="ru-RU"/>
        </w:rPr>
        <w:t xml:space="preserve"> ще използва капацитета на подизпълнителя, за да изпълни тази част, моля, попълнете отделен ЕЕДОП за подизпълнителите, вж. част </w:t>
      </w:r>
      <w:r w:rsidRPr="00BC1622">
        <w:t>II</w:t>
      </w:r>
      <w:r w:rsidRPr="002F0F4A">
        <w:rPr>
          <w:lang w:val="ru-RU"/>
        </w:rPr>
        <w:t>, раздел В по-горе.</w:t>
      </w:r>
    </w:p>
  </w:footnote>
  <w:footnote w:id="44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Моля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посочете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ясно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към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кой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документ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отнася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отговорът</w:t>
      </w:r>
      <w:proofErr w:type="spellEnd"/>
      <w:r w:rsidRPr="00BC1622">
        <w:rPr>
          <w:rStyle w:val="FootnoteReference"/>
          <w:sz w:val="22"/>
          <w:szCs w:val="22"/>
        </w:rPr>
        <w:t>.</w:t>
      </w:r>
    </w:p>
  </w:footnote>
  <w:footnote w:id="45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Моля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повтори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толкова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пъти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колкото</w:t>
      </w:r>
      <w:proofErr w:type="spellEnd"/>
      <w:r w:rsidRPr="00BC1622">
        <w:rPr>
          <w:rStyle w:val="FootnoteReference"/>
          <w:sz w:val="22"/>
          <w:szCs w:val="22"/>
        </w:rPr>
        <w:t xml:space="preserve"> е </w:t>
      </w:r>
      <w:proofErr w:type="spellStart"/>
      <w:r w:rsidRPr="00BC1622">
        <w:rPr>
          <w:rStyle w:val="FootnoteReference"/>
          <w:sz w:val="22"/>
          <w:szCs w:val="22"/>
        </w:rPr>
        <w:t>необходимо</w:t>
      </w:r>
      <w:proofErr w:type="spellEnd"/>
      <w:r w:rsidRPr="00BC1622">
        <w:rPr>
          <w:rStyle w:val="FootnoteReference"/>
          <w:sz w:val="22"/>
          <w:szCs w:val="22"/>
        </w:rPr>
        <w:t>.</w:t>
      </w:r>
    </w:p>
  </w:footnote>
  <w:footnote w:id="46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Моля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повтори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толкова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пъти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колкото</w:t>
      </w:r>
      <w:proofErr w:type="spellEnd"/>
      <w:r w:rsidRPr="00BC1622">
        <w:rPr>
          <w:rStyle w:val="FootnoteReference"/>
          <w:sz w:val="22"/>
          <w:szCs w:val="22"/>
        </w:rPr>
        <w:t xml:space="preserve"> е </w:t>
      </w:r>
      <w:proofErr w:type="spellStart"/>
      <w:r w:rsidRPr="00BC1622">
        <w:rPr>
          <w:rStyle w:val="FootnoteReference"/>
          <w:sz w:val="22"/>
          <w:szCs w:val="22"/>
        </w:rPr>
        <w:t>необходимо</w:t>
      </w:r>
      <w:proofErr w:type="spellEnd"/>
      <w:r w:rsidRPr="00BC1622">
        <w:rPr>
          <w:rStyle w:val="FootnoteReference"/>
          <w:sz w:val="22"/>
          <w:szCs w:val="22"/>
        </w:rPr>
        <w:t>.</w:t>
      </w:r>
    </w:p>
  </w:footnote>
  <w:footnote w:id="47">
    <w:p w:rsidR="005D44AF" w:rsidRPr="00BC1622" w:rsidRDefault="005D44AF" w:rsidP="005D44AF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При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условие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че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икономическият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оператор</w:t>
      </w:r>
      <w:proofErr w:type="spellEnd"/>
      <w:r w:rsidRPr="00BC1622">
        <w:rPr>
          <w:rStyle w:val="FootnoteReference"/>
          <w:sz w:val="22"/>
          <w:szCs w:val="22"/>
        </w:rPr>
        <w:t xml:space="preserve"> е </w:t>
      </w:r>
      <w:proofErr w:type="spellStart"/>
      <w:r w:rsidRPr="00BC1622">
        <w:rPr>
          <w:rStyle w:val="FootnoteReference"/>
          <w:sz w:val="22"/>
          <w:szCs w:val="22"/>
        </w:rPr>
        <w:t>предоставил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необходимата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информация</w:t>
      </w:r>
      <w:proofErr w:type="spellEnd"/>
      <w:r w:rsidRPr="00BC1622">
        <w:rPr>
          <w:rStyle w:val="FootnoteReference"/>
          <w:sz w:val="22"/>
          <w:szCs w:val="22"/>
        </w:rPr>
        <w:t xml:space="preserve"> (</w:t>
      </w:r>
      <w:proofErr w:type="spellStart"/>
      <w:r w:rsidRPr="00BC1622">
        <w:rPr>
          <w:rStyle w:val="FootnoteReference"/>
          <w:sz w:val="22"/>
          <w:szCs w:val="22"/>
        </w:rPr>
        <w:t>уеб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адрес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орган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или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служба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издаващи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документа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точно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позоваване</w:t>
      </w:r>
      <w:proofErr w:type="spellEnd"/>
      <w:r w:rsidRPr="00BC1622">
        <w:rPr>
          <w:rStyle w:val="FootnoteReference"/>
          <w:sz w:val="22"/>
          <w:szCs w:val="22"/>
        </w:rPr>
        <w:t xml:space="preserve"> на </w:t>
      </w:r>
      <w:proofErr w:type="spellStart"/>
      <w:r w:rsidRPr="00BC1622">
        <w:rPr>
          <w:rStyle w:val="FootnoteReference"/>
          <w:sz w:val="22"/>
          <w:szCs w:val="22"/>
        </w:rPr>
        <w:t>документацията</w:t>
      </w:r>
      <w:proofErr w:type="spellEnd"/>
      <w:r w:rsidRPr="00BC1622">
        <w:rPr>
          <w:rStyle w:val="FootnoteReference"/>
          <w:sz w:val="22"/>
          <w:szCs w:val="22"/>
        </w:rPr>
        <w:t xml:space="preserve">), </w:t>
      </w:r>
      <w:proofErr w:type="spellStart"/>
      <w:r w:rsidRPr="00BC1622">
        <w:rPr>
          <w:rStyle w:val="FootnoteReference"/>
          <w:sz w:val="22"/>
          <w:szCs w:val="22"/>
        </w:rPr>
        <w:t>която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позволява</w:t>
      </w:r>
      <w:proofErr w:type="spellEnd"/>
      <w:r w:rsidRPr="00BC1622">
        <w:rPr>
          <w:rStyle w:val="FootnoteReference"/>
        </w:rPr>
        <w:t xml:space="preserve"> на </w:t>
      </w:r>
      <w:proofErr w:type="spellStart"/>
      <w:r w:rsidRPr="00BC1622">
        <w:rPr>
          <w:rStyle w:val="FootnoteReference"/>
        </w:rPr>
        <w:t>възлагащия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орган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или</w:t>
      </w:r>
      <w:proofErr w:type="spellEnd"/>
      <w:r w:rsidRPr="00BC1622">
        <w:rPr>
          <w:rStyle w:val="FootnoteReference"/>
        </w:rPr>
        <w:t xml:space="preserve"> на </w:t>
      </w:r>
      <w:proofErr w:type="spellStart"/>
      <w:r w:rsidRPr="00BC1622">
        <w:rPr>
          <w:rStyle w:val="FootnoteReference"/>
        </w:rPr>
        <w:t>възложителя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го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направи</w:t>
      </w:r>
      <w:proofErr w:type="spellEnd"/>
      <w:r w:rsidRPr="00BC1622">
        <w:rPr>
          <w:rStyle w:val="FootnoteReference"/>
        </w:rPr>
        <w:t xml:space="preserve">. </w:t>
      </w:r>
      <w:proofErr w:type="spellStart"/>
      <w:r w:rsidRPr="00BC1622">
        <w:rPr>
          <w:rStyle w:val="FootnoteReference"/>
        </w:rPr>
        <w:t>Когато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изисква</w:t>
      </w:r>
      <w:proofErr w:type="spellEnd"/>
      <w:r w:rsidRPr="00BC1622">
        <w:rPr>
          <w:rStyle w:val="FootnoteReference"/>
        </w:rPr>
        <w:t xml:space="preserve">, </w:t>
      </w:r>
      <w:proofErr w:type="spellStart"/>
      <w:r w:rsidRPr="00BC1622">
        <w:rPr>
          <w:rStyle w:val="FootnoteReference"/>
        </w:rPr>
        <w:t>това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трябва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бъде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съпроводено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съответното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съгласие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за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достъп</w:t>
      </w:r>
      <w:proofErr w:type="spellEnd"/>
      <w:r w:rsidRPr="00BC1622">
        <w:rPr>
          <w:rStyle w:val="FootnoteReference"/>
        </w:rPr>
        <w:t xml:space="preserve">. </w:t>
      </w:r>
    </w:p>
  </w:footnote>
  <w:footnote w:id="48">
    <w:p w:rsidR="005D44AF" w:rsidRPr="00BC1622" w:rsidRDefault="005D44AF" w:rsidP="005D44AF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</w:rPr>
        <w:tab/>
        <w:t xml:space="preserve">В </w:t>
      </w:r>
      <w:proofErr w:type="spellStart"/>
      <w:r w:rsidRPr="00BC1622">
        <w:rPr>
          <w:rStyle w:val="FootnoteReference"/>
        </w:rPr>
        <w:t>зависимост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националните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разпоредби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за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прилагането</w:t>
      </w:r>
      <w:proofErr w:type="spellEnd"/>
      <w:r w:rsidRPr="00BC1622">
        <w:rPr>
          <w:rStyle w:val="FootnoteReference"/>
        </w:rPr>
        <w:t xml:space="preserve"> на </w:t>
      </w:r>
      <w:proofErr w:type="spellStart"/>
      <w:r w:rsidRPr="00BC1622">
        <w:rPr>
          <w:rStyle w:val="FootnoteReference"/>
        </w:rPr>
        <w:t>член</w:t>
      </w:r>
      <w:proofErr w:type="spellEnd"/>
      <w:r w:rsidRPr="00BC1622">
        <w:rPr>
          <w:rStyle w:val="FootnoteReference"/>
        </w:rPr>
        <w:t xml:space="preserve"> 59, </w:t>
      </w:r>
      <w:proofErr w:type="spellStart"/>
      <w:r w:rsidRPr="00BC1622">
        <w:rPr>
          <w:rStyle w:val="FootnoteReference"/>
        </w:rPr>
        <w:t>параграф</w:t>
      </w:r>
      <w:proofErr w:type="spellEnd"/>
      <w:r w:rsidRPr="00BC1622">
        <w:rPr>
          <w:rStyle w:val="FootnoteReference"/>
        </w:rPr>
        <w:t xml:space="preserve"> 5, </w:t>
      </w:r>
      <w:proofErr w:type="spellStart"/>
      <w:r w:rsidRPr="00BC1622">
        <w:rPr>
          <w:rStyle w:val="FootnoteReference"/>
        </w:rPr>
        <w:t>втора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алинея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Директива</w:t>
      </w:r>
      <w:proofErr w:type="spellEnd"/>
      <w:r w:rsidRPr="00BC1622">
        <w:rPr>
          <w:rStyle w:val="FootnoteReference"/>
        </w:rPr>
        <w:t xml:space="preserve"> 2014/24/ЕС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428AF48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95C247A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4D89A1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1930A62"/>
    <w:multiLevelType w:val="multilevel"/>
    <w:tmpl w:val="03F65C94"/>
    <w:lvl w:ilvl="0">
      <w:start w:val="2"/>
      <w:numFmt w:val="decimal"/>
      <w:pStyle w:val="ListNumber3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/>
      </w:rPr>
    </w:lvl>
    <w:lvl w:ilvl="1">
      <w:start w:val="1"/>
      <w:numFmt w:val="decimal"/>
      <w:isLgl/>
      <w:lvlText w:val="1.%2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3.%3."/>
      <w:lvlJc w:val="left"/>
      <w:pPr>
        <w:tabs>
          <w:tab w:val="num" w:pos="1799"/>
        </w:tabs>
        <w:ind w:left="17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1"/>
        </w:tabs>
        <w:ind w:left="28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2"/>
        </w:tabs>
        <w:ind w:left="36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3"/>
        </w:tabs>
        <w:ind w:left="39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4"/>
        </w:tabs>
        <w:ind w:left="46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5"/>
        </w:tabs>
        <w:ind w:left="5405" w:hanging="2160"/>
      </w:pPr>
      <w:rPr>
        <w:rFonts w:hint="default"/>
      </w:rPr>
    </w:lvl>
  </w:abstractNum>
  <w:abstractNum w:abstractNumId="4" w15:restartNumberingAfterBreak="0">
    <w:nsid w:val="01F07BA9"/>
    <w:multiLevelType w:val="hybridMultilevel"/>
    <w:tmpl w:val="592C52C4"/>
    <w:styleLink w:val="List71"/>
    <w:lvl w:ilvl="0" w:tplc="FFFFFFFF">
      <w:start w:val="1"/>
      <w:numFmt w:val="bullet"/>
      <w:pStyle w:val="ListNumber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15"/>
        </w:tabs>
        <w:ind w:left="315" w:hanging="360"/>
      </w:pPr>
      <w:rPr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1035"/>
        </w:tabs>
        <w:ind w:left="103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75"/>
        </w:tabs>
        <w:ind w:left="247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95"/>
        </w:tabs>
        <w:ind w:left="319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35"/>
        </w:tabs>
        <w:ind w:left="463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55"/>
        </w:tabs>
        <w:ind w:left="5355" w:hanging="360"/>
      </w:pPr>
    </w:lvl>
  </w:abstractNum>
  <w:abstractNum w:abstractNumId="5" w15:restartNumberingAfterBreak="0">
    <w:nsid w:val="03A62A85"/>
    <w:multiLevelType w:val="singleLevel"/>
    <w:tmpl w:val="258A6AA8"/>
    <w:lvl w:ilvl="0">
      <w:start w:val="1"/>
      <w:numFmt w:val="lowerLetter"/>
      <w:pStyle w:val="ListNumber2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BE3221F"/>
    <w:multiLevelType w:val="hybridMultilevel"/>
    <w:tmpl w:val="4522957A"/>
    <w:styleLink w:val="List11"/>
    <w:lvl w:ilvl="0" w:tplc="2BFCD9EA">
      <w:start w:val="1"/>
      <w:numFmt w:val="bullet"/>
      <w:pStyle w:val="sTIRdanni1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" w15:restartNumberingAfterBreak="0">
    <w:nsid w:val="17635770"/>
    <w:multiLevelType w:val="hybridMultilevel"/>
    <w:tmpl w:val="143A5888"/>
    <w:lvl w:ilvl="0" w:tplc="04090001">
      <w:start w:val="1"/>
      <w:numFmt w:val="russianLower"/>
      <w:pStyle w:val="ANNEXtitle"/>
      <w:lvlText w:val="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03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russianLow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ADC6023C">
      <w:start w:val="2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pStyle w:val="ANNEX-heading5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91723D4"/>
    <w:multiLevelType w:val="singleLevel"/>
    <w:tmpl w:val="DD6E648C"/>
    <w:lvl w:ilvl="0">
      <w:start w:val="1"/>
      <w:numFmt w:val="lowerRoman"/>
      <w:pStyle w:val="ANNEX-heading1"/>
      <w:lvlText w:val="%1)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31F959E3"/>
    <w:multiLevelType w:val="singleLevel"/>
    <w:tmpl w:val="BC42DCAA"/>
    <w:lvl w:ilvl="0">
      <w:start w:val="1"/>
      <w:numFmt w:val="decimal"/>
      <w:pStyle w:val="ListNumb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399321E"/>
    <w:multiLevelType w:val="hybridMultilevel"/>
    <w:tmpl w:val="7722F5D8"/>
    <w:lvl w:ilvl="0" w:tplc="04020003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6E50F2B"/>
    <w:multiLevelType w:val="multilevel"/>
    <w:tmpl w:val="BCEE6830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43AD3"/>
    <w:multiLevelType w:val="singleLevel"/>
    <w:tmpl w:val="3650243A"/>
    <w:styleLink w:val="List6"/>
    <w:lvl w:ilvl="0">
      <w:start w:val="1"/>
      <w:numFmt w:val="decimal"/>
      <w:lvlText w:val="%1."/>
      <w:lvlJc w:val="left"/>
      <w:pPr>
        <w:tabs>
          <w:tab w:val="num" w:pos="1512"/>
        </w:tabs>
        <w:ind w:left="1512" w:hanging="360"/>
      </w:pPr>
    </w:lvl>
  </w:abstractNum>
  <w:abstractNum w:abstractNumId="15" w15:restartNumberingAfterBreak="0">
    <w:nsid w:val="58DD6B7E"/>
    <w:multiLevelType w:val="singleLevel"/>
    <w:tmpl w:val="433CE300"/>
    <w:lvl w:ilvl="0">
      <w:start w:val="1"/>
      <w:numFmt w:val="upperLetter"/>
      <w:pStyle w:val="Header3-Paragraph"/>
      <w:lvlText w:val="%1."/>
      <w:lvlJc w:val="center"/>
      <w:pPr>
        <w:tabs>
          <w:tab w:val="num" w:pos="648"/>
        </w:tabs>
        <w:ind w:left="360" w:hanging="72"/>
      </w:pPr>
      <w:rPr>
        <w:rFonts w:ascii="Times New Roman" w:hAnsi="Times New Roman" w:hint="default"/>
        <w:b/>
        <w:i w:val="0"/>
        <w:sz w:val="28"/>
      </w:rPr>
    </w:lvl>
  </w:abstractNum>
  <w:abstractNum w:abstractNumId="16" w15:restartNumberingAfterBreak="0">
    <w:nsid w:val="593E5996"/>
    <w:multiLevelType w:val="singleLevel"/>
    <w:tmpl w:val="A2F658EA"/>
    <w:styleLink w:val="List7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639C18EE"/>
    <w:multiLevelType w:val="multilevel"/>
    <w:tmpl w:val="B190526E"/>
    <w:styleLink w:val="List7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13"/>
  </w:num>
  <w:num w:numId="8">
    <w:abstractNumId w:val="15"/>
  </w:num>
  <w:num w:numId="9">
    <w:abstractNumId w:val="1"/>
  </w:num>
  <w:num w:numId="10">
    <w:abstractNumId w:val="0"/>
  </w:num>
  <w:num w:numId="11">
    <w:abstractNumId w:val="17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7"/>
  </w:num>
  <w:num w:numId="14">
    <w:abstractNumId w:val="12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6"/>
  </w:num>
  <w:num w:numId="19">
    <w:abstractNumId w:val="10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8"/>
  </w:num>
  <w:num w:numId="23">
    <w:abstractNumId w:val="4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781"/>
    <w:rsid w:val="00175BD1"/>
    <w:rsid w:val="0025728D"/>
    <w:rsid w:val="00274C90"/>
    <w:rsid w:val="002F0F4A"/>
    <w:rsid w:val="003039E3"/>
    <w:rsid w:val="003A25D3"/>
    <w:rsid w:val="00470D1F"/>
    <w:rsid w:val="005D44AF"/>
    <w:rsid w:val="006E5781"/>
    <w:rsid w:val="00765C68"/>
    <w:rsid w:val="00B03AD2"/>
    <w:rsid w:val="00B31355"/>
    <w:rsid w:val="00C419AF"/>
    <w:rsid w:val="00D5419E"/>
    <w:rsid w:val="00D71C89"/>
    <w:rsid w:val="00ED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CF181-9486-4AA3-A24B-EAA179ADD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0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3 Heading 1,Section Heading,11,12,13,14,15,111,121,131,16,112,122,132,17,113,123,133,18,114,124,134,141,151,1111,1211,1311,161,1121,1221,1321,171,1131,1231,1331,19,115,125,135,142,152,1112,1212,1312,162,1122,1222,1322,172,1132,1232,1332,H1 T3B"/>
    <w:basedOn w:val="Normal"/>
    <w:next w:val="Normal"/>
    <w:link w:val="Heading1Char"/>
    <w:qFormat/>
    <w:rsid w:val="002F0F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 Знак Знак Знак,Title Header2,Heading 21,Знак Знак Знак"/>
    <w:basedOn w:val="Normal"/>
    <w:next w:val="Normal"/>
    <w:link w:val="Heading2Char"/>
    <w:qFormat/>
    <w:rsid w:val="002F0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Level 1 - 1,Section Header3,Heading 31"/>
    <w:basedOn w:val="Normal"/>
    <w:next w:val="Normal"/>
    <w:link w:val="Heading3Char"/>
    <w:qFormat/>
    <w:rsid w:val="002F0F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 Sub-Clause Sub-paragraph,Sub-Clause Sub-paragraph,HEADING4*"/>
    <w:basedOn w:val="Normal"/>
    <w:next w:val="Normal"/>
    <w:link w:val="Heading4Char"/>
    <w:qFormat/>
    <w:rsid w:val="002F0F4A"/>
    <w:pPr>
      <w:keepNext/>
      <w:ind w:firstLine="1080"/>
      <w:outlineLvl w:val="3"/>
    </w:pPr>
    <w:rPr>
      <w:rFonts w:ascii="Arial" w:hAnsi="Arial" w:cs="Arial"/>
      <w:b/>
      <w:bCs/>
      <w:lang w:val="bg-BG"/>
    </w:rPr>
  </w:style>
  <w:style w:type="paragraph" w:styleId="Heading5">
    <w:name w:val="heading 5"/>
    <w:aliases w:val="HEADING5*"/>
    <w:basedOn w:val="Normal"/>
    <w:next w:val="Normal"/>
    <w:link w:val="Heading5Char"/>
    <w:qFormat/>
    <w:rsid w:val="002F0F4A"/>
    <w:pPr>
      <w:keepNext/>
      <w:spacing w:before="120" w:line="360" w:lineRule="auto"/>
      <w:jc w:val="center"/>
      <w:outlineLvl w:val="4"/>
    </w:pPr>
    <w:rPr>
      <w:rFonts w:ascii="SwissCyr" w:hAnsi="SwissCyr"/>
      <w:b/>
      <w:sz w:val="22"/>
      <w:szCs w:val="20"/>
      <w:lang w:val="en-GB"/>
    </w:rPr>
  </w:style>
  <w:style w:type="paragraph" w:styleId="Heading6">
    <w:name w:val="heading 6"/>
    <w:basedOn w:val="Normal"/>
    <w:next w:val="Normal"/>
    <w:link w:val="Heading6Char1"/>
    <w:qFormat/>
    <w:rsid w:val="002F0F4A"/>
    <w:pPr>
      <w:keepNext/>
      <w:ind w:left="360" w:firstLine="720"/>
      <w:jc w:val="both"/>
      <w:outlineLvl w:val="5"/>
    </w:pPr>
    <w:rPr>
      <w:rFonts w:ascii="Arial" w:hAnsi="Arial" w:cs="Arial"/>
      <w:b/>
      <w:bCs/>
      <w:u w:val="single"/>
      <w:lang w:val="bg-BG"/>
    </w:rPr>
  </w:style>
  <w:style w:type="paragraph" w:styleId="Heading7">
    <w:name w:val="heading 7"/>
    <w:basedOn w:val="Normal"/>
    <w:next w:val="Normal"/>
    <w:link w:val="Heading7Char"/>
    <w:qFormat/>
    <w:rsid w:val="002F0F4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F0F4A"/>
    <w:pPr>
      <w:keepNext/>
      <w:ind w:left="360" w:firstLine="720"/>
      <w:outlineLvl w:val="7"/>
    </w:pPr>
    <w:rPr>
      <w:rFonts w:ascii="Arial" w:hAnsi="Arial" w:cs="Arial"/>
      <w:b/>
      <w:bCs/>
      <w:u w:val="single"/>
      <w:lang w:val="bg-BG"/>
    </w:rPr>
  </w:style>
  <w:style w:type="paragraph" w:styleId="Heading9">
    <w:name w:val="heading 9"/>
    <w:basedOn w:val="Normal"/>
    <w:next w:val="Normal"/>
    <w:link w:val="Heading9Char"/>
    <w:qFormat/>
    <w:rsid w:val="002F0F4A"/>
    <w:pPr>
      <w:keepNext/>
      <w:ind w:left="360" w:firstLine="720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3 Heading 1 Char,Section Heading Char,11 Char,12 Char,13 Char,14 Char,15 Char,111 Char,121 Char,131 Char,16 Char,112 Char,122 Char,132 Char,17 Char,113 Char,123 Char,133 Char,18 Char,114 Char,124 Char,134 Char,141 Char,151 Char,1111 Char"/>
    <w:basedOn w:val="DefaultParagraphFont"/>
    <w:link w:val="Heading1"/>
    <w:rsid w:val="002F0F4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aliases w:val=" Знак Знак Знак Char,Title Header2 Char,Heading 21 Char,Знак Знак Знак Char1"/>
    <w:basedOn w:val="DefaultParagraphFont"/>
    <w:link w:val="Heading2"/>
    <w:rsid w:val="002F0F4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Level 1 - 1 Char,Section Header3 Char,Heading 31 Char"/>
    <w:basedOn w:val="DefaultParagraphFont"/>
    <w:link w:val="Heading3"/>
    <w:rsid w:val="002F0F4A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 Sub-Clause Sub-paragraph Char,Sub-Clause Sub-paragraph Char,HEADING4* Char"/>
    <w:basedOn w:val="DefaultParagraphFont"/>
    <w:link w:val="Heading4"/>
    <w:rsid w:val="002F0F4A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5Char">
    <w:name w:val="Heading 5 Char"/>
    <w:aliases w:val="HEADING5* Char"/>
    <w:basedOn w:val="DefaultParagraphFont"/>
    <w:link w:val="Heading5"/>
    <w:rsid w:val="002F0F4A"/>
    <w:rPr>
      <w:rFonts w:ascii="SwissCyr" w:eastAsia="Times New Roman" w:hAnsi="SwissCyr" w:cs="Times New Roman"/>
      <w:b/>
      <w:szCs w:val="20"/>
      <w:lang w:val="en-GB"/>
    </w:rPr>
  </w:style>
  <w:style w:type="character" w:customStyle="1" w:styleId="Heading6Char">
    <w:name w:val="Heading 6 Char"/>
    <w:basedOn w:val="DefaultParagraphFont"/>
    <w:rsid w:val="002F0F4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2F0F4A"/>
    <w:rPr>
      <w:rFonts w:ascii="Arial" w:eastAsia="Times New Roman" w:hAnsi="Arial" w:cs="Arial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2F0F4A"/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2F0F4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BodyText2">
    <w:name w:val="Body Text 2"/>
    <w:basedOn w:val="Normal"/>
    <w:link w:val="BodyText2Char"/>
    <w:rsid w:val="002F0F4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lockText">
    <w:name w:val="Block Text"/>
    <w:basedOn w:val="Normal"/>
    <w:rsid w:val="002F0F4A"/>
    <w:pPr>
      <w:ind w:left="540" w:right="-514"/>
      <w:jc w:val="both"/>
    </w:pPr>
    <w:rPr>
      <w:rFonts w:ascii="Arial" w:hAnsi="Arial" w:cs="Arial"/>
      <w:sz w:val="22"/>
      <w:lang w:val="bg-BG"/>
    </w:rPr>
  </w:style>
  <w:style w:type="paragraph" w:customStyle="1" w:styleId="Body">
    <w:name w:val="Body"/>
    <w:basedOn w:val="Normal"/>
    <w:link w:val="BodyChar"/>
    <w:rsid w:val="002F0F4A"/>
    <w:pPr>
      <w:spacing w:line="360" w:lineRule="atLeast"/>
      <w:ind w:firstLine="567"/>
      <w:jc w:val="both"/>
    </w:pPr>
    <w:rPr>
      <w:rFonts w:ascii="Arial" w:hAnsi="Arial"/>
      <w:szCs w:val="20"/>
      <w:lang w:val="bg-BG"/>
    </w:rPr>
  </w:style>
  <w:style w:type="character" w:customStyle="1" w:styleId="BodyChar">
    <w:name w:val="Body Char"/>
    <w:link w:val="Body"/>
    <w:rsid w:val="002F0F4A"/>
    <w:rPr>
      <w:rFonts w:ascii="Arial" w:eastAsia="Times New Roman" w:hAnsi="Arial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2F0F4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aliases w:val="Footer1 Char Char Char,Footer1 Char Char1,Footer1 Char1,Footer1 Char Знак Char,Footer1 Char Знак Знак Char"/>
    <w:link w:val="Footer"/>
    <w:uiPriority w:val="99"/>
    <w:locked/>
    <w:rsid w:val="002F0F4A"/>
    <w:rPr>
      <w:rFonts w:ascii="SwissCyr" w:hAnsi="SwissCyr"/>
      <w:lang w:val="en-GB"/>
    </w:rPr>
  </w:style>
  <w:style w:type="paragraph" w:styleId="Footer">
    <w:name w:val="footer"/>
    <w:aliases w:val="Footer1 Char Char,Footer1 Char,Footer1,Footer1 Char Знак,Footer1 Char Знак Знак"/>
    <w:basedOn w:val="Normal"/>
    <w:link w:val="FooterChar"/>
    <w:uiPriority w:val="99"/>
    <w:rsid w:val="002F0F4A"/>
    <w:pPr>
      <w:tabs>
        <w:tab w:val="center" w:pos="4320"/>
        <w:tab w:val="right" w:pos="8640"/>
      </w:tabs>
    </w:pPr>
    <w:rPr>
      <w:rFonts w:ascii="SwissCyr" w:eastAsiaTheme="minorHAnsi" w:hAnsi="SwissCyr" w:cstheme="minorBidi"/>
      <w:sz w:val="22"/>
      <w:szCs w:val="22"/>
      <w:lang w:val="en-GB"/>
    </w:rPr>
  </w:style>
  <w:style w:type="character" w:customStyle="1" w:styleId="FooterChar1">
    <w:name w:val="Footer Char1"/>
    <w:aliases w:val="Footer1 Char Char Char1,Footer1 Char Char2,Footer1 Char2"/>
    <w:basedOn w:val="DefaultParagraphFont"/>
    <w:semiHidden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2F0F4A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2F0F4A"/>
    <w:pPr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2F0F4A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aliases w:val="Header1,Header1 Знак Char,Знак Знак,Header1 Знак"/>
    <w:basedOn w:val="Normal"/>
    <w:link w:val="HeaderChar"/>
    <w:rsid w:val="002F0F4A"/>
    <w:pPr>
      <w:tabs>
        <w:tab w:val="center" w:pos="4153"/>
        <w:tab w:val="right" w:pos="8306"/>
      </w:tabs>
    </w:pPr>
    <w:rPr>
      <w:rFonts w:ascii="Arial" w:hAnsi="Arial"/>
      <w:szCs w:val="20"/>
      <w:lang w:val="bg-BG"/>
    </w:rPr>
  </w:style>
  <w:style w:type="character" w:customStyle="1" w:styleId="HeaderChar">
    <w:name w:val="Header Char"/>
    <w:aliases w:val="Header1 Char,Header1 Знак Char Char1,Знак Знак Char1,Header1 Знак Char2"/>
    <w:basedOn w:val="DefaultParagraphFont"/>
    <w:link w:val="Header"/>
    <w:rsid w:val="002F0F4A"/>
    <w:rPr>
      <w:rFonts w:ascii="Arial" w:eastAsia="Times New Roman" w:hAnsi="Arial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F0F4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2F0F4A"/>
  </w:style>
  <w:style w:type="paragraph" w:styleId="ListParagraph">
    <w:name w:val="List Paragraph"/>
    <w:basedOn w:val="Normal"/>
    <w:uiPriority w:val="34"/>
    <w:qFormat/>
    <w:rsid w:val="002F0F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Indent3">
    <w:name w:val="Body Text Indent 3"/>
    <w:basedOn w:val="Normal"/>
    <w:link w:val="BodyTextIndent3Char"/>
    <w:rsid w:val="002F0F4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F0F4A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Hyperlink">
    <w:name w:val="Hyperlink"/>
    <w:rsid w:val="002F0F4A"/>
    <w:rPr>
      <w:color w:val="0000FF"/>
      <w:u w:val="single"/>
    </w:rPr>
  </w:style>
  <w:style w:type="character" w:styleId="FollowedHyperlink">
    <w:name w:val="FollowedHyperlink"/>
    <w:rsid w:val="002F0F4A"/>
    <w:rPr>
      <w:color w:val="800080"/>
      <w:u w:val="single"/>
    </w:rPr>
  </w:style>
  <w:style w:type="paragraph" w:styleId="NormalIndent">
    <w:name w:val="Normal Indent"/>
    <w:basedOn w:val="Normal"/>
    <w:rsid w:val="002F0F4A"/>
    <w:pPr>
      <w:ind w:left="720"/>
    </w:pPr>
    <w:rPr>
      <w:rFonts w:ascii="SwissCyr" w:hAnsi="SwissCyr"/>
      <w:sz w:val="22"/>
      <w:szCs w:val="20"/>
      <w:lang w:val="en-GB"/>
    </w:rPr>
  </w:style>
  <w:style w:type="paragraph" w:customStyle="1" w:styleId="a">
    <w:name w:val="Ïàðàãðàô"/>
    <w:basedOn w:val="Normal"/>
    <w:rsid w:val="002F0F4A"/>
    <w:pPr>
      <w:spacing w:after="120"/>
      <w:ind w:firstLine="720"/>
      <w:jc w:val="both"/>
    </w:pPr>
    <w:rPr>
      <w:rFonts w:ascii="Hebar" w:hAnsi="Hebar"/>
      <w:szCs w:val="20"/>
    </w:rPr>
  </w:style>
  <w:style w:type="paragraph" w:customStyle="1" w:styleId="FR1">
    <w:name w:val="FR1"/>
    <w:rsid w:val="002F0F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Arial" w:cs="Arial"/>
      <w:b/>
      <w:bCs/>
      <w:sz w:val="28"/>
      <w:szCs w:val="28"/>
      <w:lang w:eastAsia="zh-CN"/>
    </w:rPr>
  </w:style>
  <w:style w:type="paragraph" w:styleId="Subtitle">
    <w:name w:val="Subtitle"/>
    <w:basedOn w:val="Normal"/>
    <w:link w:val="SubtitleChar"/>
    <w:qFormat/>
    <w:rsid w:val="002F0F4A"/>
    <w:pPr>
      <w:jc w:val="center"/>
    </w:pPr>
    <w:rPr>
      <w:rFonts w:ascii="Arial" w:hAnsi="Arial"/>
      <w:b/>
      <w:szCs w:val="20"/>
      <w:lang w:val="bg-BG"/>
    </w:rPr>
  </w:style>
  <w:style w:type="character" w:customStyle="1" w:styleId="SubtitleChar">
    <w:name w:val="Subtitle Char"/>
    <w:basedOn w:val="DefaultParagraphFont"/>
    <w:link w:val="Subtitle"/>
    <w:rsid w:val="002F0F4A"/>
    <w:rPr>
      <w:rFonts w:ascii="Arial" w:eastAsia="Times New Roman" w:hAnsi="Arial" w:cs="Times New Roman"/>
      <w:b/>
      <w:sz w:val="24"/>
      <w:szCs w:val="20"/>
    </w:rPr>
  </w:style>
  <w:style w:type="paragraph" w:styleId="BodyText3">
    <w:name w:val="Body Text 3"/>
    <w:basedOn w:val="Normal"/>
    <w:link w:val="BodyText3Char"/>
    <w:rsid w:val="002F0F4A"/>
    <w:pPr>
      <w:ind w:right="-694"/>
      <w:jc w:val="both"/>
    </w:pPr>
    <w:rPr>
      <w:rFonts w:ascii="Arial" w:hAnsi="Arial" w:cs="Arial"/>
      <w:b/>
      <w:u w:val="single"/>
      <w:lang w:val="bg-BG"/>
    </w:rPr>
  </w:style>
  <w:style w:type="character" w:customStyle="1" w:styleId="BodyText3Char">
    <w:name w:val="Body Text 3 Char"/>
    <w:basedOn w:val="DefaultParagraphFont"/>
    <w:link w:val="BodyText3"/>
    <w:rsid w:val="002F0F4A"/>
    <w:rPr>
      <w:rFonts w:ascii="Arial" w:eastAsia="Times New Roman" w:hAnsi="Arial" w:cs="Arial"/>
      <w:b/>
      <w:sz w:val="24"/>
      <w:szCs w:val="24"/>
      <w:u w:val="single"/>
    </w:rPr>
  </w:style>
  <w:style w:type="paragraph" w:customStyle="1" w:styleId="xl28">
    <w:name w:val="xl28"/>
    <w:basedOn w:val="Normal"/>
    <w:rsid w:val="002F0F4A"/>
    <w:pPr>
      <w:spacing w:before="100" w:beforeAutospacing="1" w:after="100" w:afterAutospacing="1"/>
    </w:pPr>
    <w:rPr>
      <w:rFonts w:eastAsia="Arial Unicode MS"/>
    </w:rPr>
  </w:style>
  <w:style w:type="paragraph" w:styleId="List2">
    <w:name w:val="List 2"/>
    <w:basedOn w:val="Normal"/>
    <w:rsid w:val="002F0F4A"/>
    <w:pPr>
      <w:ind w:left="566" w:hanging="283"/>
    </w:pPr>
    <w:rPr>
      <w:lang w:val="en-GB"/>
    </w:rPr>
  </w:style>
  <w:style w:type="paragraph" w:customStyle="1" w:styleId="Standard">
    <w:name w:val="Standard"/>
    <w:rsid w:val="002F0F4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indent-3">
    <w:name w:val="body indent-3"/>
    <w:basedOn w:val="Normal"/>
    <w:rsid w:val="002F0F4A"/>
    <w:pPr>
      <w:tabs>
        <w:tab w:val="left" w:pos="1418"/>
      </w:tabs>
      <w:spacing w:after="120" w:line="280" w:lineRule="atLeast"/>
      <w:jc w:val="both"/>
    </w:pPr>
    <w:rPr>
      <w:rFonts w:ascii="Arial" w:hAnsi="Arial"/>
      <w:szCs w:val="20"/>
      <w:lang w:val="bg-BG"/>
    </w:rPr>
  </w:style>
  <w:style w:type="paragraph" w:customStyle="1" w:styleId="sTIRdanni1a">
    <w:name w:val="sTIR.danni1a"/>
    <w:basedOn w:val="Normal"/>
    <w:rsid w:val="002F0F4A"/>
    <w:pPr>
      <w:numPr>
        <w:numId w:val="1"/>
      </w:numPr>
      <w:tabs>
        <w:tab w:val="left" w:pos="6237"/>
      </w:tabs>
    </w:pPr>
    <w:rPr>
      <w:rFonts w:ascii="HebarU" w:hAnsi="HebarU"/>
      <w:sz w:val="28"/>
      <w:szCs w:val="20"/>
      <w:lang w:val="bg-BG"/>
    </w:rPr>
  </w:style>
  <w:style w:type="paragraph" w:customStyle="1" w:styleId="a0">
    <w:name w:val="ЗАГЛАВИЕ"/>
    <w:basedOn w:val="Normal"/>
    <w:rsid w:val="002F0F4A"/>
    <w:pPr>
      <w:spacing w:after="240"/>
      <w:jc w:val="center"/>
    </w:pPr>
    <w:rPr>
      <w:b/>
      <w:caps/>
      <w:sz w:val="28"/>
      <w:szCs w:val="20"/>
    </w:rPr>
  </w:style>
  <w:style w:type="paragraph" w:customStyle="1" w:styleId="Char1">
    <w:name w:val="Char1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0">
    <w:name w:val="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table" w:styleId="TableClassic2">
    <w:name w:val="Table Classic 2"/>
    <w:basedOn w:val="TableNormal"/>
    <w:rsid w:val="002F0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irstline">
    <w:name w:val="firstline"/>
    <w:basedOn w:val="Normal"/>
    <w:rsid w:val="002F0F4A"/>
    <w:pPr>
      <w:spacing w:before="100" w:beforeAutospacing="1" w:after="100" w:afterAutospacing="1"/>
    </w:pPr>
    <w:rPr>
      <w:lang w:val="bg-BG" w:eastAsia="bg-BG"/>
    </w:rPr>
  </w:style>
  <w:style w:type="paragraph" w:styleId="BodyTextFirstIndent">
    <w:name w:val="Body Text First Indent"/>
    <w:basedOn w:val="BodyText"/>
    <w:link w:val="BodyTextFirstIndentChar"/>
    <w:rsid w:val="002F0F4A"/>
    <w:pPr>
      <w:ind w:firstLine="210"/>
    </w:pPr>
    <w:rPr>
      <w:lang w:val="bg-BG"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2F0F4A"/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paragraph" w:styleId="NormalWeb">
    <w:name w:val="Normal (Web)"/>
    <w:basedOn w:val="Normal"/>
    <w:next w:val="BodyTextFirstIndent"/>
    <w:rsid w:val="002F0F4A"/>
    <w:pPr>
      <w:spacing w:before="100" w:after="100"/>
    </w:pPr>
    <w:rPr>
      <w:szCs w:val="20"/>
      <w:lang w:val="en-GB" w:eastAsia="bg-BG"/>
    </w:rPr>
  </w:style>
  <w:style w:type="paragraph" w:customStyle="1" w:styleId="CharCharCharCharCharCharCharCharCharChar">
    <w:name w:val="Знак Char Char Char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Bullet">
    <w:name w:val="List Bullet"/>
    <w:basedOn w:val="Normal"/>
    <w:autoRedefine/>
    <w:rsid w:val="002F0F4A"/>
    <w:pPr>
      <w:numPr>
        <w:numId w:val="4"/>
      </w:numPr>
    </w:pPr>
    <w:rPr>
      <w:szCs w:val="20"/>
      <w:lang w:val="en-GB" w:eastAsia="bg-BG"/>
    </w:rPr>
  </w:style>
  <w:style w:type="paragraph" w:customStyle="1" w:styleId="TableContents">
    <w:name w:val="Table Contents"/>
    <w:basedOn w:val="Normal"/>
    <w:rsid w:val="002F0F4A"/>
    <w:pPr>
      <w:widowControl w:val="0"/>
      <w:spacing w:after="120"/>
    </w:pPr>
    <w:rPr>
      <w:rFonts w:ascii="Arial" w:hAnsi="Arial"/>
      <w:szCs w:val="20"/>
    </w:rPr>
  </w:style>
  <w:style w:type="character" w:customStyle="1" w:styleId="Document8">
    <w:name w:val="Document 8"/>
    <w:basedOn w:val="DefaultParagraphFont"/>
    <w:rsid w:val="002F0F4A"/>
  </w:style>
  <w:style w:type="paragraph" w:styleId="TOC1">
    <w:name w:val="toc 1"/>
    <w:basedOn w:val="Normal"/>
    <w:next w:val="Normal"/>
    <w:autoRedefine/>
    <w:uiPriority w:val="39"/>
    <w:rsid w:val="002F0F4A"/>
    <w:rPr>
      <w:smallCaps/>
      <w:sz w:val="28"/>
      <w:szCs w:val="20"/>
      <w:lang w:val="bg-BG" w:eastAsia="bg-BG"/>
    </w:rPr>
  </w:style>
  <w:style w:type="paragraph" w:customStyle="1" w:styleId="xl24">
    <w:name w:val="xl24"/>
    <w:basedOn w:val="Normal"/>
    <w:rsid w:val="002F0F4A"/>
    <w:pPr>
      <w:spacing w:before="100" w:beforeAutospacing="1" w:after="100" w:afterAutospacing="1"/>
    </w:pPr>
    <w:rPr>
      <w:lang w:val="bg-BG" w:eastAsia="bg-BG"/>
    </w:rPr>
  </w:style>
  <w:style w:type="paragraph" w:customStyle="1" w:styleId="xl25">
    <w:name w:val="xl25"/>
    <w:basedOn w:val="Normal"/>
    <w:rsid w:val="002F0F4A"/>
    <w:pPr>
      <w:spacing w:before="100" w:beforeAutospacing="1" w:after="100" w:afterAutospacing="1"/>
    </w:pPr>
    <w:rPr>
      <w:b/>
      <w:bCs/>
      <w:lang w:val="bg-BG" w:eastAsia="bg-BG"/>
    </w:rPr>
  </w:style>
  <w:style w:type="paragraph" w:customStyle="1" w:styleId="xl26">
    <w:name w:val="xl26"/>
    <w:basedOn w:val="Normal"/>
    <w:rsid w:val="002F0F4A"/>
    <w:pPr>
      <w:shd w:val="clear" w:color="auto" w:fill="FFFFFF"/>
      <w:spacing w:before="100" w:beforeAutospacing="1" w:after="100" w:afterAutospacing="1"/>
    </w:pPr>
    <w:rPr>
      <w:color w:val="FF0000"/>
      <w:lang w:val="bg-BG" w:eastAsia="bg-BG"/>
    </w:rPr>
  </w:style>
  <w:style w:type="paragraph" w:customStyle="1" w:styleId="xl27">
    <w:name w:val="xl27"/>
    <w:basedOn w:val="Normal"/>
    <w:rsid w:val="002F0F4A"/>
    <w:pPr>
      <w:spacing w:before="100" w:beforeAutospacing="1" w:after="100" w:afterAutospacing="1"/>
    </w:pPr>
    <w:rPr>
      <w:color w:val="FF0000"/>
      <w:lang w:val="bg-BG" w:eastAsia="bg-BG"/>
    </w:rPr>
  </w:style>
  <w:style w:type="paragraph" w:customStyle="1" w:styleId="Char1CharCharChar">
    <w:name w:val="Char1 Char Char Char"/>
    <w:basedOn w:val="Normal"/>
    <w:next w:val="Normal"/>
    <w:rsid w:val="002F0F4A"/>
    <w:pPr>
      <w:tabs>
        <w:tab w:val="left" w:pos="709"/>
      </w:tabs>
    </w:pPr>
    <w:rPr>
      <w:lang w:val="pl-PL" w:eastAsia="pl-PL"/>
    </w:rPr>
  </w:style>
  <w:style w:type="paragraph" w:customStyle="1" w:styleId="CharCharCharCharCharCharCharChar">
    <w:name w:val="Char Char Знак Char Char Char Знак Char Char Знак Char Знак"/>
    <w:basedOn w:val="Normal"/>
    <w:autoRedefine/>
    <w:rsid w:val="002F0F4A"/>
    <w:pPr>
      <w:spacing w:after="120"/>
    </w:pPr>
    <w:rPr>
      <w:rFonts w:ascii="Futura Bk" w:hAnsi="Futura Bk"/>
      <w:sz w:val="20"/>
      <w:lang w:eastAsia="pl-PL"/>
    </w:rPr>
  </w:style>
  <w:style w:type="paragraph" w:customStyle="1" w:styleId="Abs15">
    <w:name w:val="Abs15"/>
    <w:basedOn w:val="Normal"/>
    <w:rsid w:val="002F0F4A"/>
    <w:pPr>
      <w:spacing w:before="240" w:line="360" w:lineRule="auto"/>
    </w:pPr>
    <w:rPr>
      <w:rFonts w:ascii="Arial" w:hAnsi="Arial"/>
      <w:sz w:val="20"/>
      <w:szCs w:val="20"/>
      <w:lang w:val="de-DE" w:eastAsia="bg-BG"/>
    </w:rPr>
  </w:style>
  <w:style w:type="paragraph" w:customStyle="1" w:styleId="bers2">
    <w:name w:val="Übers2"/>
    <w:basedOn w:val="Normal"/>
    <w:next w:val="Abs15"/>
    <w:rsid w:val="002F0F4A"/>
    <w:pPr>
      <w:keepNext/>
      <w:widowControl w:val="0"/>
      <w:spacing w:before="240"/>
    </w:pPr>
    <w:rPr>
      <w:rFonts w:ascii="Arial" w:hAnsi="Arial"/>
      <w:b/>
      <w:sz w:val="20"/>
      <w:szCs w:val="20"/>
      <w:lang w:val="de-DE" w:eastAsia="bg-BG"/>
    </w:rPr>
  </w:style>
  <w:style w:type="paragraph" w:customStyle="1" w:styleId="Tab1">
    <w:name w:val="Tab1"/>
    <w:basedOn w:val="Normal"/>
    <w:rsid w:val="002F0F4A"/>
    <w:pPr>
      <w:keepLines/>
      <w:tabs>
        <w:tab w:val="left" w:pos="4253"/>
      </w:tabs>
      <w:spacing w:before="120" w:line="240" w:lineRule="atLeast"/>
      <w:ind w:left="567"/>
    </w:pPr>
    <w:rPr>
      <w:rFonts w:ascii="Arial" w:hAnsi="Arial"/>
      <w:sz w:val="20"/>
      <w:szCs w:val="20"/>
      <w:lang w:val="de-DE" w:eastAsia="bg-BG"/>
    </w:rPr>
  </w:style>
  <w:style w:type="paragraph" w:customStyle="1" w:styleId="a1">
    <w:name w:val="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10">
    <w:name w:val="Char1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a2">
    <w:name w:val="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character" w:styleId="CommentReference">
    <w:name w:val="annotation reference"/>
    <w:rsid w:val="002F0F4A"/>
    <w:rPr>
      <w:sz w:val="16"/>
      <w:szCs w:val="16"/>
    </w:rPr>
  </w:style>
  <w:style w:type="paragraph" w:customStyle="1" w:styleId="a3">
    <w:name w:val="ÀÁÇÀÖ"/>
    <w:basedOn w:val="Normal"/>
    <w:rsid w:val="002F0F4A"/>
    <w:pPr>
      <w:spacing w:after="120"/>
      <w:ind w:firstLine="720"/>
    </w:pPr>
    <w:rPr>
      <w:rFonts w:ascii="TmsCyr" w:hAnsi="TmsCyr"/>
      <w:b/>
      <w:caps/>
      <w:sz w:val="32"/>
      <w:szCs w:val="20"/>
    </w:rPr>
  </w:style>
  <w:style w:type="paragraph" w:customStyle="1" w:styleId="a4">
    <w:name w:val="ÇÀÃËÀÂÈÅ"/>
    <w:basedOn w:val="Normal"/>
    <w:rsid w:val="002F0F4A"/>
    <w:pPr>
      <w:spacing w:after="240"/>
      <w:jc w:val="center"/>
    </w:pPr>
    <w:rPr>
      <w:rFonts w:ascii="TmsCyr" w:hAnsi="TmsCyr"/>
      <w:b/>
      <w:caps/>
      <w:sz w:val="32"/>
      <w:szCs w:val="20"/>
    </w:rPr>
  </w:style>
  <w:style w:type="paragraph" w:customStyle="1" w:styleId="Char2">
    <w:name w:val="Char 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table" w:styleId="TableGrid">
    <w:name w:val="Table Grid"/>
    <w:basedOn w:val="TableNormal"/>
    <w:rsid w:val="002F0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5">
    <w:name w:val="Document 5"/>
    <w:basedOn w:val="DefaultParagraphFont"/>
    <w:rsid w:val="002F0F4A"/>
  </w:style>
  <w:style w:type="paragraph" w:styleId="ListBullet2">
    <w:name w:val="List Bullet 2"/>
    <w:basedOn w:val="Normal"/>
    <w:rsid w:val="002F0F4A"/>
    <w:pPr>
      <w:numPr>
        <w:numId w:val="6"/>
      </w:numPr>
    </w:pPr>
  </w:style>
  <w:style w:type="paragraph" w:styleId="List3">
    <w:name w:val="List 3"/>
    <w:basedOn w:val="Normal"/>
    <w:rsid w:val="002F0F4A"/>
    <w:pPr>
      <w:ind w:left="849" w:hanging="283"/>
    </w:pPr>
  </w:style>
  <w:style w:type="paragraph" w:customStyle="1" w:styleId="Document1">
    <w:name w:val="Document 1"/>
    <w:rsid w:val="002F0F4A"/>
    <w:pPr>
      <w:keepNext/>
      <w:keepLines/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character" w:customStyle="1" w:styleId="Document2">
    <w:name w:val="Document 2"/>
    <w:rsid w:val="002F0F4A"/>
    <w:rPr>
      <w:rFonts w:ascii="Courier" w:hAnsi="Courier"/>
      <w:noProof w:val="0"/>
      <w:sz w:val="24"/>
      <w:lang w:val="en-US"/>
    </w:rPr>
  </w:style>
  <w:style w:type="character" w:customStyle="1" w:styleId="Document3">
    <w:name w:val="Document 3"/>
    <w:rsid w:val="002F0F4A"/>
    <w:rPr>
      <w:rFonts w:ascii="Courier" w:hAnsi="Courier"/>
      <w:noProof w:val="0"/>
      <w:sz w:val="24"/>
      <w:lang w:val="en-US"/>
    </w:rPr>
  </w:style>
  <w:style w:type="character" w:customStyle="1" w:styleId="Document4">
    <w:name w:val="Document 4"/>
    <w:rsid w:val="002F0F4A"/>
    <w:rPr>
      <w:b/>
      <w:i/>
      <w:sz w:val="24"/>
    </w:rPr>
  </w:style>
  <w:style w:type="character" w:customStyle="1" w:styleId="Document6">
    <w:name w:val="Document 6"/>
    <w:basedOn w:val="DefaultParagraphFont"/>
    <w:rsid w:val="002F0F4A"/>
  </w:style>
  <w:style w:type="character" w:customStyle="1" w:styleId="Document7">
    <w:name w:val="Document 7"/>
    <w:basedOn w:val="DefaultParagraphFont"/>
    <w:rsid w:val="002F0F4A"/>
  </w:style>
  <w:style w:type="character" w:customStyle="1" w:styleId="Technical1">
    <w:name w:val="Technical 1"/>
    <w:rsid w:val="002F0F4A"/>
    <w:rPr>
      <w:rFonts w:ascii="Courier" w:hAnsi="Courier"/>
      <w:noProof w:val="0"/>
      <w:sz w:val="24"/>
      <w:lang w:val="en-US"/>
    </w:rPr>
  </w:style>
  <w:style w:type="character" w:customStyle="1" w:styleId="Technical2">
    <w:name w:val="Technical 2"/>
    <w:rsid w:val="002F0F4A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sid w:val="002F0F4A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5">
    <w:name w:val="Technical 5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6">
    <w:name w:val="Technical 6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7">
    <w:name w:val="Technical 7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8">
    <w:name w:val="Technical 8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31">
    <w:name w:val="3 1"/>
    <w:rsid w:val="002F0F4A"/>
    <w:pPr>
      <w:widowControl w:val="0"/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2">
    <w:name w:val="3 2"/>
    <w:rsid w:val="002F0F4A"/>
    <w:pPr>
      <w:widowControl w:val="0"/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firstLine="144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3">
    <w:name w:val="3 3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firstLine="21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4">
    <w:name w:val="3 4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firstLine="288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5">
    <w:name w:val="3 5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firstLine="360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6">
    <w:name w:val="3 6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firstLine="432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7">
    <w:name w:val="3 7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firstLine="504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8">
    <w:name w:val="3 8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firstLine="57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1">
    <w:name w:val="SAR 1"/>
    <w:rsid w:val="002F0F4A"/>
    <w:pPr>
      <w:widowControl w:val="0"/>
      <w:tabs>
        <w:tab w:val="left" w:pos="605"/>
        <w:tab w:val="left" w:pos="1210"/>
        <w:tab w:val="left" w:pos="1814"/>
        <w:tab w:val="left" w:pos="2419"/>
        <w:tab w:val="left" w:pos="3024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2">
    <w:name w:val="SAR 2"/>
    <w:rsid w:val="002F0F4A"/>
    <w:pPr>
      <w:widowControl w:val="0"/>
      <w:tabs>
        <w:tab w:val="left" w:pos="605"/>
        <w:tab w:val="left" w:pos="1210"/>
      </w:tabs>
      <w:suppressAutoHyphens/>
      <w:spacing w:after="0" w:line="240" w:lineRule="auto"/>
      <w:ind w:firstLine="605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3">
    <w:name w:val="SAR 3"/>
    <w:rsid w:val="002F0F4A"/>
    <w:pPr>
      <w:widowControl w:val="0"/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4">
    <w:name w:val="SAR 4"/>
    <w:rsid w:val="002F0F4A"/>
    <w:pPr>
      <w:widowControl w:val="0"/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5">
    <w:name w:val="SAR 5"/>
    <w:rsid w:val="002F0F4A"/>
    <w:pPr>
      <w:widowControl w:val="0"/>
      <w:tabs>
        <w:tab w:val="right" w:pos="2520"/>
        <w:tab w:val="left" w:pos="2765"/>
      </w:tabs>
      <w:suppressAutoHyphens/>
      <w:spacing w:after="0" w:line="240" w:lineRule="auto"/>
      <w:ind w:firstLine="39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6">
    <w:name w:val="SAR 6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7">
    <w:name w:val="SAR 7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character" w:customStyle="1" w:styleId="SAR8">
    <w:name w:val="SAR 8"/>
    <w:rsid w:val="002F0F4A"/>
    <w:rPr>
      <w:rFonts w:ascii="Courier" w:hAnsi="Courier"/>
      <w:noProof w:val="0"/>
      <w:sz w:val="24"/>
      <w:lang w:val="en-US"/>
    </w:rPr>
  </w:style>
  <w:style w:type="paragraph" w:customStyle="1" w:styleId="REGULAR1">
    <w:name w:val="REGULAR 1"/>
    <w:rsid w:val="002F0F4A"/>
    <w:pPr>
      <w:widowControl w:val="0"/>
      <w:tabs>
        <w:tab w:val="left" w:pos="605"/>
        <w:tab w:val="left" w:pos="121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2">
    <w:name w:val="REGULAR 2"/>
    <w:rsid w:val="002F0F4A"/>
    <w:pPr>
      <w:widowControl w:val="0"/>
      <w:tabs>
        <w:tab w:val="left" w:pos="605"/>
        <w:tab w:val="left" w:pos="1210"/>
        <w:tab w:val="left" w:pos="1814"/>
        <w:tab w:val="left" w:pos="2419"/>
        <w:tab w:val="left" w:pos="3024"/>
        <w:tab w:val="left" w:pos="3629"/>
      </w:tabs>
      <w:suppressAutoHyphens/>
      <w:spacing w:after="0" w:line="240" w:lineRule="auto"/>
      <w:ind w:firstLine="605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3">
    <w:name w:val="REGULAR 3"/>
    <w:rsid w:val="002F0F4A"/>
    <w:pPr>
      <w:widowControl w:val="0"/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4">
    <w:name w:val="REGULAR 4"/>
    <w:rsid w:val="002F0F4A"/>
    <w:pPr>
      <w:widowControl w:val="0"/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5">
    <w:name w:val="REGULAR 5"/>
    <w:rsid w:val="002F0F4A"/>
    <w:pPr>
      <w:widowControl w:val="0"/>
      <w:tabs>
        <w:tab w:val="right" w:pos="2520"/>
        <w:tab w:val="left" w:pos="2760"/>
      </w:tabs>
      <w:suppressAutoHyphens/>
      <w:spacing w:after="0" w:line="240" w:lineRule="auto"/>
      <w:ind w:firstLine="39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6">
    <w:name w:val="REGULAR 6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7">
    <w:name w:val="REGULAR 7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8">
    <w:name w:val="REGULAR 8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1">
    <w:name w:val="1 1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2">
    <w:name w:val="1 2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3">
    <w:name w:val="1 3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4">
    <w:name w:val="1 4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5">
    <w:name w:val="1 5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6">
    <w:name w:val="1 6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7">
    <w:name w:val="1 7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8">
    <w:name w:val="1 8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1a">
    <w:name w:val="2 1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2a">
    <w:name w:val="2 2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3a">
    <w:name w:val="2 3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4a">
    <w:name w:val="2 4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5a">
    <w:name w:val="2 5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6a">
    <w:name w:val="2 6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7a">
    <w:name w:val="2 7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8a">
    <w:name w:val="2 8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character" w:customStyle="1" w:styleId="EquationCaption">
    <w:name w:val="_Equation Caption"/>
    <w:rsid w:val="002F0F4A"/>
  </w:style>
  <w:style w:type="paragraph" w:customStyle="1" w:styleId="Head21">
    <w:name w:val="Head 2.1"/>
    <w:basedOn w:val="Normal"/>
    <w:rsid w:val="002F0F4A"/>
    <w:pPr>
      <w:widowControl w:val="0"/>
      <w:suppressAutoHyphens/>
      <w:jc w:val="center"/>
    </w:pPr>
    <w:rPr>
      <w:b/>
      <w:szCs w:val="20"/>
    </w:rPr>
  </w:style>
  <w:style w:type="paragraph" w:customStyle="1" w:styleId="Head22">
    <w:name w:val="Head 2.2"/>
    <w:basedOn w:val="Normal"/>
    <w:rsid w:val="002F0F4A"/>
    <w:pPr>
      <w:widowControl w:val="0"/>
      <w:tabs>
        <w:tab w:val="left" w:pos="360"/>
      </w:tabs>
      <w:suppressAutoHyphens/>
      <w:ind w:left="360" w:hanging="360"/>
    </w:pPr>
    <w:rPr>
      <w:b/>
      <w:szCs w:val="20"/>
    </w:rPr>
  </w:style>
  <w:style w:type="paragraph" w:customStyle="1" w:styleId="Head42">
    <w:name w:val="Head 4.2"/>
    <w:basedOn w:val="Normal"/>
    <w:rsid w:val="002F0F4A"/>
    <w:pPr>
      <w:widowControl w:val="0"/>
      <w:tabs>
        <w:tab w:val="left" w:pos="360"/>
      </w:tabs>
      <w:suppressAutoHyphens/>
      <w:ind w:left="360" w:hanging="360"/>
    </w:pPr>
    <w:rPr>
      <w:b/>
      <w:szCs w:val="20"/>
    </w:rPr>
  </w:style>
  <w:style w:type="paragraph" w:customStyle="1" w:styleId="Head52">
    <w:name w:val="Head 5.2"/>
    <w:basedOn w:val="Normal"/>
    <w:rsid w:val="002F0F4A"/>
    <w:pPr>
      <w:widowControl w:val="0"/>
      <w:tabs>
        <w:tab w:val="left" w:pos="533"/>
      </w:tabs>
      <w:suppressAutoHyphens/>
      <w:ind w:left="533" w:hanging="533"/>
      <w:jc w:val="both"/>
    </w:pPr>
    <w:rPr>
      <w:b/>
      <w:szCs w:val="20"/>
    </w:rPr>
  </w:style>
  <w:style w:type="paragraph" w:customStyle="1" w:styleId="Head82">
    <w:name w:val="Head 8.2"/>
    <w:basedOn w:val="Normal"/>
    <w:rsid w:val="002F0F4A"/>
    <w:pPr>
      <w:widowControl w:val="0"/>
      <w:suppressAutoHyphens/>
      <w:jc w:val="center"/>
    </w:pPr>
    <w:rPr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2F0F4A"/>
    <w:pPr>
      <w:widowControl w:val="0"/>
      <w:suppressAutoHyphens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F0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Head32">
    <w:name w:val="Head 3.2"/>
    <w:basedOn w:val="Normal"/>
    <w:rsid w:val="002F0F4A"/>
    <w:pPr>
      <w:widowControl w:val="0"/>
      <w:suppressAutoHyphens/>
      <w:ind w:left="360" w:hanging="360"/>
    </w:pPr>
    <w:rPr>
      <w:b/>
      <w:szCs w:val="20"/>
      <w:lang w:val="fr-FR"/>
    </w:rPr>
  </w:style>
  <w:style w:type="paragraph" w:customStyle="1" w:styleId="Head31">
    <w:name w:val="Head 3.1"/>
    <w:basedOn w:val="Normal"/>
    <w:rsid w:val="002F0F4A"/>
    <w:pPr>
      <w:widowControl w:val="0"/>
      <w:suppressAutoHyphens/>
      <w:ind w:firstLine="360"/>
    </w:pPr>
    <w:rPr>
      <w:b/>
      <w:szCs w:val="20"/>
      <w:lang w:val="fr-FR"/>
    </w:rPr>
  </w:style>
  <w:style w:type="paragraph" w:customStyle="1" w:styleId="Head51">
    <w:name w:val="Head 5.1"/>
    <w:basedOn w:val="Normal"/>
    <w:rsid w:val="002F0F4A"/>
    <w:pPr>
      <w:widowControl w:val="0"/>
      <w:suppressAutoHyphens/>
      <w:ind w:left="720" w:hanging="720"/>
      <w:jc w:val="both"/>
    </w:pPr>
    <w:rPr>
      <w:b/>
      <w:szCs w:val="20"/>
      <w:lang w:val="fr-FR"/>
    </w:rPr>
  </w:style>
  <w:style w:type="paragraph" w:styleId="BalloonText">
    <w:name w:val="Balloon Text"/>
    <w:basedOn w:val="Normal"/>
    <w:link w:val="BalloonTextChar"/>
    <w:semiHidden/>
    <w:rsid w:val="002F0F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0F4A"/>
    <w:rPr>
      <w:rFonts w:ascii="Tahoma" w:eastAsia="Times New Roman" w:hAnsi="Tahoma" w:cs="Tahoma"/>
      <w:sz w:val="16"/>
      <w:szCs w:val="16"/>
      <w:lang w:val="en-US"/>
    </w:rPr>
  </w:style>
  <w:style w:type="paragraph" w:customStyle="1" w:styleId="NA">
    <w:name w:val="N/A"/>
    <w:rsid w:val="002F0F4A"/>
    <w:pPr>
      <w:widowControl w:val="0"/>
      <w:tabs>
        <w:tab w:val="left" w:pos="-24"/>
        <w:tab w:val="left" w:pos="8976"/>
        <w:tab w:val="right" w:pos="9336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pl-PL" w:eastAsia="pl-PL"/>
    </w:rPr>
  </w:style>
  <w:style w:type="paragraph" w:customStyle="1" w:styleId="scfbrieftext">
    <w:name w:val="scfbrieftext"/>
    <w:basedOn w:val="Normal"/>
    <w:rsid w:val="002F0F4A"/>
    <w:pPr>
      <w:jc w:val="both"/>
    </w:pPr>
    <w:rPr>
      <w:rFonts w:ascii="Arial" w:hAnsi="Arial"/>
      <w:sz w:val="22"/>
      <w:szCs w:val="20"/>
      <w:lang w:val="pl-PL" w:eastAsia="pl-PL"/>
    </w:rPr>
  </w:style>
  <w:style w:type="paragraph" w:customStyle="1" w:styleId="Tabelle">
    <w:name w:val="Tabelle"/>
    <w:basedOn w:val="Normal"/>
    <w:rsid w:val="002F0F4A"/>
    <w:pPr>
      <w:keepNext/>
      <w:keepLines/>
      <w:tabs>
        <w:tab w:val="left" w:pos="284"/>
      </w:tabs>
      <w:spacing w:after="120"/>
    </w:pPr>
    <w:rPr>
      <w:rFonts w:ascii="Arial" w:hAnsi="Arial"/>
      <w:sz w:val="18"/>
      <w:szCs w:val="20"/>
      <w:lang w:val="de-DE"/>
    </w:rPr>
  </w:style>
  <w:style w:type="paragraph" w:customStyle="1" w:styleId="Absatz1">
    <w:name w:val="Absatz1"/>
    <w:basedOn w:val="Normal"/>
    <w:rsid w:val="002F0F4A"/>
    <w:pPr>
      <w:tabs>
        <w:tab w:val="left" w:pos="6804"/>
        <w:tab w:val="left" w:pos="8505"/>
      </w:tabs>
    </w:pPr>
    <w:rPr>
      <w:rFonts w:ascii="Arial" w:hAnsi="Arial"/>
      <w:sz w:val="20"/>
      <w:szCs w:val="20"/>
      <w:lang w:val="de-CH"/>
    </w:rPr>
  </w:style>
  <w:style w:type="paragraph" w:customStyle="1" w:styleId="BalloonText2">
    <w:name w:val="Balloon Text2"/>
    <w:basedOn w:val="Normal"/>
    <w:semiHidden/>
    <w:rsid w:val="002F0F4A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F0F4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F0F4A"/>
    <w:rPr>
      <w:rFonts w:ascii="Tahoma" w:eastAsia="Times New Roman" w:hAnsi="Tahoma" w:cs="Tahoma"/>
      <w:sz w:val="24"/>
      <w:szCs w:val="24"/>
      <w:shd w:val="clear" w:color="auto" w:fill="000080"/>
      <w:lang w:val="en-US"/>
    </w:rPr>
  </w:style>
  <w:style w:type="paragraph" w:styleId="TOC3">
    <w:name w:val="toc 3"/>
    <w:basedOn w:val="Normal"/>
    <w:next w:val="Normal"/>
    <w:autoRedefine/>
    <w:rsid w:val="002F0F4A"/>
    <w:pPr>
      <w:tabs>
        <w:tab w:val="left" w:pos="709"/>
      </w:tabs>
      <w:spacing w:before="120"/>
      <w:ind w:firstLine="709"/>
      <w:jc w:val="both"/>
    </w:pPr>
    <w:rPr>
      <w:b/>
      <w:bCs/>
      <w:snapToGrid w:val="0"/>
      <w:szCs w:val="20"/>
      <w:lang w:val="bg-BG"/>
    </w:rPr>
  </w:style>
  <w:style w:type="paragraph" w:styleId="TOC4">
    <w:name w:val="toc 4"/>
    <w:basedOn w:val="Normal"/>
    <w:next w:val="Normal"/>
    <w:autoRedefine/>
    <w:rsid w:val="002F0F4A"/>
    <w:pPr>
      <w:ind w:firstLine="720"/>
      <w:jc w:val="both"/>
    </w:pPr>
    <w:rPr>
      <w:spacing w:val="-3"/>
      <w:szCs w:val="20"/>
      <w:lang w:val="bg-BG"/>
    </w:rPr>
  </w:style>
  <w:style w:type="paragraph" w:styleId="CommentText">
    <w:name w:val="annotation text"/>
    <w:basedOn w:val="Normal"/>
    <w:link w:val="CommentTextChar"/>
    <w:rsid w:val="002F0F4A"/>
    <w:pPr>
      <w:overflowPunct w:val="0"/>
      <w:autoSpaceDE w:val="0"/>
      <w:autoSpaceDN w:val="0"/>
      <w:adjustRightInd w:val="0"/>
      <w:ind w:right="-6"/>
      <w:jc w:val="both"/>
      <w:textAlignment w:val="baseline"/>
    </w:pPr>
    <w:rPr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rsid w:val="002F0F4A"/>
    <w:rPr>
      <w:rFonts w:ascii="Times New Roman" w:eastAsia="Times New Roman" w:hAnsi="Times New Roman" w:cs="Times New Roman"/>
      <w:sz w:val="20"/>
      <w:szCs w:val="20"/>
    </w:rPr>
  </w:style>
  <w:style w:type="paragraph" w:styleId="List">
    <w:name w:val="List"/>
    <w:basedOn w:val="Normal"/>
    <w:rsid w:val="002F0F4A"/>
    <w:pPr>
      <w:spacing w:after="120" w:line="264" w:lineRule="atLeast"/>
      <w:ind w:left="567" w:hanging="567"/>
      <w:jc w:val="both"/>
    </w:pPr>
    <w:rPr>
      <w:rFonts w:ascii="Arial" w:hAnsi="Arial"/>
      <w:sz w:val="22"/>
      <w:szCs w:val="20"/>
      <w:lang w:val="de-DE"/>
    </w:rPr>
  </w:style>
  <w:style w:type="paragraph" w:styleId="TOC2">
    <w:name w:val="toc 2"/>
    <w:basedOn w:val="Normal"/>
    <w:next w:val="Normal"/>
    <w:uiPriority w:val="39"/>
    <w:rsid w:val="002F0F4A"/>
    <w:pPr>
      <w:widowControl w:val="0"/>
      <w:tabs>
        <w:tab w:val="left" w:leader="dot" w:pos="9000"/>
      </w:tabs>
      <w:suppressAutoHyphens/>
      <w:ind w:left="1440" w:hanging="720"/>
    </w:pPr>
    <w:rPr>
      <w:szCs w:val="20"/>
    </w:rPr>
  </w:style>
  <w:style w:type="paragraph" w:styleId="TOC5">
    <w:name w:val="toc 5"/>
    <w:basedOn w:val="Normal"/>
    <w:next w:val="Normal"/>
    <w:rsid w:val="002F0F4A"/>
    <w:pPr>
      <w:widowControl w:val="0"/>
      <w:tabs>
        <w:tab w:val="left" w:leader="dot" w:pos="8640"/>
        <w:tab w:val="right" w:pos="9000"/>
      </w:tabs>
      <w:suppressAutoHyphens/>
      <w:ind w:left="720" w:right="720"/>
    </w:pPr>
    <w:rPr>
      <w:szCs w:val="20"/>
    </w:rPr>
  </w:style>
  <w:style w:type="paragraph" w:styleId="TOC6">
    <w:name w:val="toc 6"/>
    <w:basedOn w:val="Normal"/>
    <w:next w:val="Normal"/>
    <w:rsid w:val="002F0F4A"/>
    <w:pPr>
      <w:widowControl w:val="0"/>
      <w:tabs>
        <w:tab w:val="left" w:pos="8640"/>
        <w:tab w:val="right" w:pos="9000"/>
      </w:tabs>
      <w:suppressAutoHyphens/>
      <w:ind w:left="720"/>
    </w:pPr>
    <w:rPr>
      <w:szCs w:val="20"/>
    </w:rPr>
  </w:style>
  <w:style w:type="paragraph" w:styleId="TOC7">
    <w:name w:val="toc 7"/>
    <w:basedOn w:val="Normal"/>
    <w:next w:val="Normal"/>
    <w:rsid w:val="002F0F4A"/>
    <w:pPr>
      <w:widowControl w:val="0"/>
      <w:suppressAutoHyphens/>
      <w:ind w:left="720" w:hanging="720"/>
    </w:pPr>
    <w:rPr>
      <w:szCs w:val="20"/>
    </w:rPr>
  </w:style>
  <w:style w:type="paragraph" w:styleId="TOC8">
    <w:name w:val="toc 8"/>
    <w:basedOn w:val="Normal"/>
    <w:next w:val="Normal"/>
    <w:rsid w:val="002F0F4A"/>
    <w:pPr>
      <w:widowControl w:val="0"/>
      <w:tabs>
        <w:tab w:val="left" w:pos="8640"/>
        <w:tab w:val="right" w:pos="9000"/>
      </w:tabs>
      <w:suppressAutoHyphens/>
      <w:ind w:left="720" w:hanging="720"/>
    </w:pPr>
    <w:rPr>
      <w:szCs w:val="20"/>
    </w:rPr>
  </w:style>
  <w:style w:type="paragraph" w:styleId="TOC9">
    <w:name w:val="toc 9"/>
    <w:basedOn w:val="Normal"/>
    <w:next w:val="Normal"/>
    <w:rsid w:val="002F0F4A"/>
    <w:pPr>
      <w:widowControl w:val="0"/>
      <w:tabs>
        <w:tab w:val="left" w:leader="dot" w:pos="8640"/>
        <w:tab w:val="right" w:pos="9000"/>
      </w:tabs>
      <w:suppressAutoHyphens/>
      <w:ind w:left="720" w:hanging="720"/>
    </w:pPr>
    <w:rPr>
      <w:szCs w:val="20"/>
    </w:rPr>
  </w:style>
  <w:style w:type="paragraph" w:styleId="Index1">
    <w:name w:val="index 1"/>
    <w:basedOn w:val="Normal"/>
    <w:next w:val="Normal"/>
    <w:semiHidden/>
    <w:rsid w:val="002F0F4A"/>
    <w:pPr>
      <w:widowControl w:val="0"/>
      <w:tabs>
        <w:tab w:val="left" w:leader="dot" w:pos="9000"/>
        <w:tab w:val="right" w:pos="9360"/>
      </w:tabs>
      <w:suppressAutoHyphens/>
      <w:ind w:left="720"/>
    </w:pPr>
    <w:rPr>
      <w:szCs w:val="20"/>
    </w:rPr>
  </w:style>
  <w:style w:type="paragraph" w:styleId="Index2">
    <w:name w:val="index 2"/>
    <w:basedOn w:val="Normal"/>
    <w:next w:val="Normal"/>
    <w:semiHidden/>
    <w:rsid w:val="002F0F4A"/>
    <w:pPr>
      <w:widowControl w:val="0"/>
      <w:tabs>
        <w:tab w:val="left" w:leader="dot" w:pos="9000"/>
        <w:tab w:val="right" w:pos="9360"/>
      </w:tabs>
      <w:suppressAutoHyphens/>
      <w:ind w:left="720"/>
    </w:pPr>
    <w:rPr>
      <w:szCs w:val="20"/>
    </w:rPr>
  </w:style>
  <w:style w:type="paragraph" w:styleId="TOAHeading">
    <w:name w:val="toa heading"/>
    <w:basedOn w:val="Normal"/>
    <w:next w:val="Normal"/>
    <w:semiHidden/>
    <w:rsid w:val="002F0F4A"/>
    <w:pPr>
      <w:widowControl w:val="0"/>
      <w:tabs>
        <w:tab w:val="left" w:pos="9000"/>
        <w:tab w:val="right" w:pos="9360"/>
      </w:tabs>
      <w:suppressAutoHyphens/>
    </w:pPr>
    <w:rPr>
      <w:szCs w:val="20"/>
    </w:rPr>
  </w:style>
  <w:style w:type="paragraph" w:styleId="Caption">
    <w:name w:val="caption"/>
    <w:basedOn w:val="Normal"/>
    <w:next w:val="Normal"/>
    <w:qFormat/>
    <w:rsid w:val="002F0F4A"/>
    <w:pPr>
      <w:widowControl w:val="0"/>
    </w:pPr>
    <w:rPr>
      <w:szCs w:val="20"/>
    </w:rPr>
  </w:style>
  <w:style w:type="character" w:styleId="EndnoteReference">
    <w:name w:val="endnote reference"/>
    <w:rsid w:val="002F0F4A"/>
    <w:rPr>
      <w:vertAlign w:val="superscript"/>
    </w:rPr>
  </w:style>
  <w:style w:type="character" w:styleId="FootnoteReference">
    <w:name w:val="footnote reference"/>
    <w:semiHidden/>
    <w:rsid w:val="002F0F4A"/>
    <w:rPr>
      <w:rFonts w:ascii="Times New Roman" w:hAnsi="Times New Roman"/>
      <w:sz w:val="20"/>
      <w:vertAlign w:val="superscript"/>
    </w:rPr>
  </w:style>
  <w:style w:type="paragraph" w:customStyle="1" w:styleId="BalloonText1">
    <w:name w:val="Balloon Text1"/>
    <w:basedOn w:val="Normal"/>
    <w:semiHidden/>
    <w:rsid w:val="002F0F4A"/>
    <w:pPr>
      <w:jc w:val="both"/>
    </w:pPr>
    <w:rPr>
      <w:rFonts w:ascii="Tahoma" w:hAnsi="Tahoma" w:cs="Tahoma"/>
      <w:sz w:val="16"/>
      <w:szCs w:val="16"/>
    </w:rPr>
  </w:style>
  <w:style w:type="paragraph" w:customStyle="1" w:styleId="Style1">
    <w:name w:val="Style1"/>
    <w:basedOn w:val="ListBullet"/>
    <w:rsid w:val="002F0F4A"/>
    <w:pPr>
      <w:numPr>
        <w:numId w:val="0"/>
      </w:numPr>
      <w:tabs>
        <w:tab w:val="num" w:pos="1512"/>
      </w:tabs>
      <w:overflowPunct w:val="0"/>
      <w:autoSpaceDE w:val="0"/>
      <w:autoSpaceDN w:val="0"/>
      <w:adjustRightInd w:val="0"/>
      <w:ind w:left="1512" w:right="-6" w:hanging="360"/>
      <w:jc w:val="both"/>
      <w:textAlignment w:val="baseline"/>
    </w:pPr>
    <w:rPr>
      <w:szCs w:val="24"/>
      <w:lang w:val="bg-BG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F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F4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">
    <w:name w:val="Изнесен текст1"/>
    <w:basedOn w:val="Normal"/>
    <w:semiHidden/>
    <w:rsid w:val="002F0F4A"/>
    <w:pPr>
      <w:jc w:val="both"/>
    </w:pPr>
    <w:rPr>
      <w:rFonts w:ascii="Tahoma" w:hAnsi="Tahoma" w:cs="Tahoma"/>
      <w:sz w:val="16"/>
      <w:szCs w:val="16"/>
    </w:rPr>
  </w:style>
  <w:style w:type="paragraph" w:customStyle="1" w:styleId="TT">
    <w:name w:val="TT"/>
    <w:rsid w:val="002F0F4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ind w:left="1440" w:right="5165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TK">
    <w:name w:val="TK"/>
    <w:rsid w:val="002F0F4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ind w:right="8766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TH">
    <w:name w:val="TH"/>
    <w:rsid w:val="002F0F4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5040"/>
      </w:tabs>
      <w:spacing w:after="0" w:line="240" w:lineRule="exact"/>
      <w:ind w:left="5041" w:right="703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KJ">
    <w:name w:val="KJ"/>
    <w:rsid w:val="002F0F4A"/>
    <w:pPr>
      <w:spacing w:after="0" w:line="240" w:lineRule="exact"/>
      <w:ind w:right="9639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J2">
    <w:name w:val="J2"/>
    <w:rsid w:val="002F0F4A"/>
    <w:pPr>
      <w:pBdr>
        <w:bottom w:val="double" w:sz="6" w:space="0" w:color="000000"/>
      </w:pBdr>
      <w:tabs>
        <w:tab w:val="left" w:pos="2448"/>
        <w:tab w:val="left" w:pos="3312"/>
        <w:tab w:val="left" w:pos="3600"/>
        <w:tab w:val="left" w:pos="4896"/>
        <w:tab w:val="left" w:pos="5328"/>
        <w:tab w:val="left" w:pos="8352"/>
        <w:tab w:val="left" w:pos="10368"/>
      </w:tabs>
      <w:spacing w:after="0" w:line="240" w:lineRule="exact"/>
      <w:ind w:left="1701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SPEZIFIKAZIA">
    <w:name w:val="SPEZIFIKAZIA"/>
    <w:rsid w:val="002F0F4A"/>
    <w:pPr>
      <w:tabs>
        <w:tab w:val="left" w:pos="288"/>
        <w:tab w:val="left" w:pos="864"/>
        <w:tab w:val="left" w:pos="7200"/>
        <w:tab w:val="left" w:pos="8064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oe-ea">
    <w:name w:val="oÕeÝâ-åeàa"/>
    <w:rsid w:val="002F0F4A"/>
    <w:pPr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2">
    <w:name w:val="2"/>
    <w:rsid w:val="002F0F4A"/>
    <w:pPr>
      <w:tabs>
        <w:tab w:val="left" w:pos="288"/>
        <w:tab w:val="left" w:pos="864"/>
        <w:tab w:val="left" w:pos="5472"/>
        <w:tab w:val="left" w:pos="7200"/>
        <w:tab w:val="left" w:pos="8064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10">
    <w:name w:val="1"/>
    <w:rsid w:val="002F0F4A"/>
    <w:pPr>
      <w:tabs>
        <w:tab w:val="left" w:pos="1728"/>
        <w:tab w:val="left" w:pos="1872"/>
        <w:tab w:val="left" w:pos="7200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P1">
    <w:name w:val="P1"/>
    <w:rsid w:val="002F0F4A"/>
    <w:pPr>
      <w:tabs>
        <w:tab w:val="left" w:pos="288"/>
        <w:tab w:val="left" w:pos="864"/>
        <w:tab w:val="left" w:pos="5472"/>
        <w:tab w:val="left" w:pos="7200"/>
        <w:tab w:val="left" w:pos="8064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P2">
    <w:name w:val="P2"/>
    <w:rsid w:val="002F0F4A"/>
    <w:pPr>
      <w:tabs>
        <w:tab w:val="left" w:pos="1728"/>
        <w:tab w:val="left" w:pos="1872"/>
        <w:tab w:val="left" w:pos="7200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Paragraph6">
    <w:name w:val="Paragraph 6"/>
    <w:rsid w:val="002F0F4A"/>
    <w:pPr>
      <w:spacing w:after="0" w:line="240" w:lineRule="exact"/>
    </w:pPr>
    <w:rPr>
      <w:rFonts w:ascii="lettergothic" w:eastAsia="Times New Roman" w:hAnsi="lettergothic" w:cs="Times New Roman"/>
      <w:sz w:val="24"/>
      <w:szCs w:val="20"/>
      <w:lang w:val="en-GB"/>
    </w:rPr>
  </w:style>
  <w:style w:type="character" w:customStyle="1" w:styleId="DOCLISTING">
    <w:name w:val="DOC LISTING"/>
    <w:rsid w:val="002F0F4A"/>
  </w:style>
  <w:style w:type="paragraph" w:customStyle="1" w:styleId="SubList">
    <w:name w:val="SubList"/>
    <w:basedOn w:val="List"/>
    <w:rsid w:val="002F0F4A"/>
    <w:pPr>
      <w:spacing w:after="20"/>
      <w:ind w:left="851" w:hanging="284"/>
    </w:pPr>
    <w:rPr>
      <w:rFonts w:ascii="Times New Roman" w:hAnsi="Times New Roman"/>
    </w:rPr>
  </w:style>
  <w:style w:type="paragraph" w:customStyle="1" w:styleId="SubListEnde">
    <w:name w:val="SubListEnde"/>
    <w:basedOn w:val="SubList"/>
    <w:next w:val="List"/>
    <w:rsid w:val="002F0F4A"/>
    <w:pPr>
      <w:spacing w:after="120"/>
    </w:pPr>
  </w:style>
  <w:style w:type="paragraph" w:customStyle="1" w:styleId="SubListStart">
    <w:name w:val="SubListStart"/>
    <w:basedOn w:val="List"/>
    <w:rsid w:val="002F0F4A"/>
    <w:pPr>
      <w:spacing w:after="20"/>
    </w:pPr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2F0F4A"/>
    <w:pPr>
      <w:overflowPunct w:val="0"/>
      <w:autoSpaceDE w:val="0"/>
      <w:autoSpaceDN w:val="0"/>
      <w:adjustRightInd w:val="0"/>
      <w:ind w:right="-6"/>
      <w:jc w:val="both"/>
      <w:textAlignment w:val="baseline"/>
    </w:pPr>
    <w:rPr>
      <w:sz w:val="20"/>
      <w:szCs w:val="20"/>
      <w:lang w:val="bg-BG"/>
    </w:rPr>
  </w:style>
  <w:style w:type="character" w:customStyle="1" w:styleId="EndnoteTextChar">
    <w:name w:val="Endnote Text Char"/>
    <w:basedOn w:val="DefaultParagraphFont"/>
    <w:link w:val="EndnoteText"/>
    <w:rsid w:val="002F0F4A"/>
    <w:rPr>
      <w:rFonts w:ascii="Times New Roman" w:eastAsia="Times New Roman" w:hAnsi="Times New Roman" w:cs="Times New Roman"/>
      <w:sz w:val="20"/>
      <w:szCs w:val="20"/>
    </w:rPr>
  </w:style>
  <w:style w:type="numbering" w:customStyle="1" w:styleId="StyleBulleted">
    <w:name w:val="Style Bulleted"/>
    <w:basedOn w:val="NoList"/>
    <w:rsid w:val="002F0F4A"/>
    <w:pPr>
      <w:numPr>
        <w:numId w:val="7"/>
      </w:numPr>
    </w:pPr>
  </w:style>
  <w:style w:type="table" w:styleId="TableGrid1">
    <w:name w:val="Table Grid 1"/>
    <w:basedOn w:val="TableNormal"/>
    <w:rsid w:val="002F0F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lainText">
    <w:name w:val="Plain Text"/>
    <w:basedOn w:val="Normal"/>
    <w:link w:val="PlainTextChar"/>
    <w:rsid w:val="002F0F4A"/>
    <w:rPr>
      <w:rFonts w:ascii="Courier New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2F0F4A"/>
    <w:rPr>
      <w:rFonts w:ascii="Courier New" w:eastAsia="Times New Roman" w:hAnsi="Courier New" w:cs="Courier New"/>
      <w:sz w:val="20"/>
      <w:szCs w:val="20"/>
      <w:lang w:eastAsia="bg-BG"/>
    </w:rPr>
  </w:style>
  <w:style w:type="paragraph" w:customStyle="1" w:styleId="20">
    <w:name w:val="Изнесен текст2"/>
    <w:basedOn w:val="Normal"/>
    <w:semiHidden/>
    <w:rsid w:val="002F0F4A"/>
    <w:rPr>
      <w:rFonts w:ascii="Tahoma" w:hAnsi="Tahoma" w:cs="Tahoma"/>
      <w:sz w:val="16"/>
      <w:szCs w:val="16"/>
    </w:rPr>
  </w:style>
  <w:style w:type="paragraph" w:customStyle="1" w:styleId="19">
    <w:name w:val="Предмет на коментар1"/>
    <w:basedOn w:val="CommentText"/>
    <w:next w:val="CommentText"/>
    <w:semiHidden/>
    <w:rsid w:val="002F0F4A"/>
    <w:rPr>
      <w:b/>
      <w:bCs/>
    </w:rPr>
  </w:style>
  <w:style w:type="paragraph" w:customStyle="1" w:styleId="EEtextCharChar">
    <w:name w:val="EE_text Char Char Знак"/>
    <w:basedOn w:val="Normal"/>
    <w:link w:val="EEtextCharChar0"/>
    <w:rsid w:val="002F0F4A"/>
    <w:pPr>
      <w:spacing w:before="120" w:line="360" w:lineRule="auto"/>
      <w:ind w:firstLine="567"/>
      <w:jc w:val="both"/>
    </w:pPr>
    <w:rPr>
      <w:lang w:val="bg-BG"/>
    </w:rPr>
  </w:style>
  <w:style w:type="character" w:customStyle="1" w:styleId="EEtextCharChar0">
    <w:name w:val="EE_text Char Char Знак Знак"/>
    <w:link w:val="EEtextCharChar"/>
    <w:rsid w:val="002F0F4A"/>
    <w:rPr>
      <w:rFonts w:ascii="Times New Roman" w:eastAsia="Times New Roman" w:hAnsi="Times New Roman" w:cs="Times New Roman"/>
      <w:sz w:val="24"/>
      <w:szCs w:val="24"/>
    </w:rPr>
  </w:style>
  <w:style w:type="character" w:customStyle="1" w:styleId="EEtextCharCharChar">
    <w:name w:val="EE_text Char Char Char"/>
    <w:rsid w:val="002F0F4A"/>
    <w:rPr>
      <w:sz w:val="24"/>
      <w:szCs w:val="24"/>
      <w:lang w:val="bg-BG" w:eastAsia="en-US" w:bidi="ar-SA"/>
    </w:rPr>
  </w:style>
  <w:style w:type="paragraph" w:customStyle="1" w:styleId="CharCharCharCharCharCharChar">
    <w:name w:val="Знак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SectionVHeader">
    <w:name w:val="Section V. Header"/>
    <w:basedOn w:val="Normal"/>
    <w:rsid w:val="002F0F4A"/>
    <w:pPr>
      <w:jc w:val="center"/>
    </w:pPr>
    <w:rPr>
      <w:b/>
      <w:sz w:val="36"/>
      <w:szCs w:val="20"/>
      <w:lang w:val="es-ES_tradnl"/>
    </w:rPr>
  </w:style>
  <w:style w:type="paragraph" w:customStyle="1" w:styleId="BankNormal">
    <w:name w:val="BankNormal"/>
    <w:basedOn w:val="Normal"/>
    <w:rsid w:val="002F0F4A"/>
    <w:pPr>
      <w:spacing w:after="240"/>
    </w:pPr>
    <w:rPr>
      <w:szCs w:val="20"/>
    </w:rPr>
  </w:style>
  <w:style w:type="paragraph" w:customStyle="1" w:styleId="i">
    <w:name w:val="(i)"/>
    <w:basedOn w:val="Normal"/>
    <w:rsid w:val="002F0F4A"/>
    <w:pPr>
      <w:suppressAutoHyphens/>
      <w:jc w:val="both"/>
    </w:pPr>
    <w:rPr>
      <w:rFonts w:ascii="Tms Rmn" w:hAnsi="Tms Rmn"/>
      <w:szCs w:val="20"/>
    </w:rPr>
  </w:style>
  <w:style w:type="paragraph" w:customStyle="1" w:styleId="SectionVIIHeader2">
    <w:name w:val="Section VII Header2"/>
    <w:basedOn w:val="Heading1"/>
    <w:autoRedefine/>
    <w:rsid w:val="002F0F4A"/>
    <w:pPr>
      <w:spacing w:before="200" w:after="200"/>
      <w:ind w:left="1440" w:hanging="1440"/>
    </w:pPr>
    <w:rPr>
      <w:rFonts w:ascii="Times New Roman" w:hAnsi="Times New Roman" w:cs="Times New Roman"/>
      <w:bCs w:val="0"/>
      <w:kern w:val="28"/>
      <w:sz w:val="28"/>
      <w:szCs w:val="28"/>
    </w:rPr>
  </w:style>
  <w:style w:type="paragraph" w:customStyle="1" w:styleId="Header3-Paragraph">
    <w:name w:val="Header 3 - Paragraph"/>
    <w:basedOn w:val="Normal"/>
    <w:rsid w:val="002F0F4A"/>
    <w:pPr>
      <w:numPr>
        <w:numId w:val="8"/>
      </w:numPr>
      <w:tabs>
        <w:tab w:val="clear" w:pos="648"/>
        <w:tab w:val="num" w:pos="1224"/>
      </w:tabs>
      <w:spacing w:after="200"/>
      <w:ind w:left="1224" w:hanging="504"/>
      <w:jc w:val="both"/>
    </w:pPr>
    <w:rPr>
      <w:szCs w:val="20"/>
    </w:rPr>
  </w:style>
  <w:style w:type="paragraph" w:customStyle="1" w:styleId="Header1-Clauses">
    <w:name w:val="Header 1 - Clauses"/>
    <w:basedOn w:val="Normal"/>
    <w:rsid w:val="002F0F4A"/>
    <w:pPr>
      <w:tabs>
        <w:tab w:val="num" w:pos="644"/>
      </w:tabs>
      <w:ind w:left="644" w:hanging="360"/>
    </w:pPr>
    <w:rPr>
      <w:b/>
      <w:szCs w:val="20"/>
      <w:lang w:val="es-ES_tradnl"/>
    </w:rPr>
  </w:style>
  <w:style w:type="paragraph" w:customStyle="1" w:styleId="Header2-SubClauses">
    <w:name w:val="Header 2 - SubClauses"/>
    <w:basedOn w:val="Normal"/>
    <w:rsid w:val="002F0F4A"/>
    <w:pPr>
      <w:tabs>
        <w:tab w:val="left" w:pos="619"/>
        <w:tab w:val="num" w:pos="1364"/>
      </w:tabs>
      <w:spacing w:after="200"/>
      <w:ind w:left="619" w:hanging="619"/>
      <w:jc w:val="both"/>
    </w:pPr>
    <w:rPr>
      <w:szCs w:val="20"/>
      <w:lang w:val="es-ES_tradnl"/>
    </w:rPr>
  </w:style>
  <w:style w:type="paragraph" w:customStyle="1" w:styleId="Outline3">
    <w:name w:val="Outline3"/>
    <w:basedOn w:val="Normal"/>
    <w:rsid w:val="002F0F4A"/>
    <w:pPr>
      <w:tabs>
        <w:tab w:val="num" w:pos="1368"/>
        <w:tab w:val="num" w:pos="4680"/>
      </w:tabs>
      <w:spacing w:before="240"/>
      <w:ind w:left="1368" w:hanging="504"/>
    </w:pPr>
    <w:rPr>
      <w:kern w:val="28"/>
      <w:szCs w:val="20"/>
    </w:rPr>
  </w:style>
  <w:style w:type="paragraph" w:customStyle="1" w:styleId="Outline4">
    <w:name w:val="Outline4"/>
    <w:basedOn w:val="Normal"/>
    <w:rsid w:val="002F0F4A"/>
    <w:pPr>
      <w:tabs>
        <w:tab w:val="num" w:pos="1872"/>
        <w:tab w:val="num" w:pos="5400"/>
      </w:tabs>
      <w:spacing w:before="240"/>
      <w:ind w:left="1872" w:hanging="504"/>
    </w:pPr>
    <w:rPr>
      <w:kern w:val="28"/>
      <w:szCs w:val="20"/>
    </w:rPr>
  </w:style>
  <w:style w:type="paragraph" w:customStyle="1" w:styleId="Subtitle2">
    <w:name w:val="Subtitle 2"/>
    <w:basedOn w:val="Footer"/>
    <w:autoRedefine/>
    <w:rsid w:val="002F0F4A"/>
    <w:pPr>
      <w:tabs>
        <w:tab w:val="clear" w:pos="4320"/>
        <w:tab w:val="clear" w:pos="8640"/>
        <w:tab w:val="right" w:leader="underscore" w:pos="9504"/>
      </w:tabs>
      <w:spacing w:before="120"/>
      <w:jc w:val="center"/>
      <w:outlineLvl w:val="1"/>
    </w:pPr>
    <w:rPr>
      <w:rFonts w:ascii="Times New Roman" w:hAnsi="Times New Roman"/>
      <w:b/>
      <w:sz w:val="32"/>
      <w:lang w:val="en-US"/>
    </w:rPr>
  </w:style>
  <w:style w:type="paragraph" w:customStyle="1" w:styleId="SectionXHeader3">
    <w:name w:val="Section X Header 3"/>
    <w:basedOn w:val="Heading1"/>
    <w:autoRedefine/>
    <w:rsid w:val="002F0F4A"/>
    <w:pPr>
      <w:spacing w:before="0" w:after="0"/>
      <w:jc w:val="center"/>
    </w:pPr>
    <w:rPr>
      <w:rFonts w:ascii="Times New Roman" w:hAnsi="Times New Roman" w:cs="Times New Roman"/>
      <w:bCs w:val="0"/>
      <w:kern w:val="0"/>
      <w:sz w:val="48"/>
      <w:szCs w:val="20"/>
    </w:rPr>
  </w:style>
  <w:style w:type="paragraph" w:customStyle="1" w:styleId="Sub-ClauseText">
    <w:name w:val="Sub-Clause Text"/>
    <w:basedOn w:val="Normal"/>
    <w:rsid w:val="002F0F4A"/>
    <w:pPr>
      <w:spacing w:before="120" w:after="120"/>
      <w:jc w:val="both"/>
    </w:pPr>
    <w:rPr>
      <w:spacing w:val="-4"/>
      <w:szCs w:val="20"/>
    </w:rPr>
  </w:style>
  <w:style w:type="paragraph" w:customStyle="1" w:styleId="P3Header1-Clauses">
    <w:name w:val="P3 Header1-Clauses"/>
    <w:basedOn w:val="Header1-Clauses"/>
    <w:rsid w:val="002F0F4A"/>
    <w:pPr>
      <w:tabs>
        <w:tab w:val="clear" w:pos="644"/>
        <w:tab w:val="num" w:pos="360"/>
      </w:tabs>
      <w:ind w:left="360"/>
    </w:pPr>
  </w:style>
  <w:style w:type="character" w:styleId="Strong">
    <w:name w:val="Strong"/>
    <w:uiPriority w:val="22"/>
    <w:qFormat/>
    <w:rsid w:val="002F0F4A"/>
    <w:rPr>
      <w:b/>
      <w:bCs/>
    </w:rPr>
  </w:style>
  <w:style w:type="paragraph" w:customStyle="1" w:styleId="tire">
    <w:name w:val="tire"/>
    <w:basedOn w:val="Normal"/>
    <w:rsid w:val="002F0F4A"/>
    <w:pPr>
      <w:suppressAutoHyphens/>
      <w:spacing w:after="240"/>
      <w:jc w:val="both"/>
    </w:pPr>
    <w:rPr>
      <w:szCs w:val="20"/>
      <w:lang w:eastAsia="bg-BG"/>
    </w:rPr>
  </w:style>
  <w:style w:type="paragraph" w:customStyle="1" w:styleId="CharCharCharCharCharCharCharCharCharCharCharCharChar">
    <w:name w:val="Знак Char Char Char Char Char Char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CharCharCharCharCharCharCharCharChar1">
    <w:name w:val="Знак Char Char Char Char Char Char Char Char Char Char1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4">
    <w:name w:val="List 4"/>
    <w:basedOn w:val="Normal"/>
    <w:rsid w:val="002F0F4A"/>
    <w:pPr>
      <w:ind w:left="1132" w:hanging="283"/>
    </w:pPr>
  </w:style>
  <w:style w:type="paragraph" w:styleId="ListBullet3">
    <w:name w:val="List Bullet 3"/>
    <w:basedOn w:val="Normal"/>
    <w:rsid w:val="002F0F4A"/>
    <w:pPr>
      <w:numPr>
        <w:numId w:val="9"/>
      </w:numPr>
    </w:pPr>
  </w:style>
  <w:style w:type="paragraph" w:customStyle="1" w:styleId="AN-L4">
    <w:name w:val="A_N-L4"/>
    <w:basedOn w:val="Normal"/>
    <w:rsid w:val="002F0F4A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AN-L5">
    <w:name w:val="A_N-L5"/>
    <w:basedOn w:val="AN-L4"/>
    <w:rsid w:val="002F0F4A"/>
  </w:style>
  <w:style w:type="paragraph" w:styleId="List5">
    <w:name w:val="List 5"/>
    <w:basedOn w:val="Normal"/>
    <w:rsid w:val="002F0F4A"/>
    <w:pPr>
      <w:ind w:left="1800" w:hanging="360"/>
    </w:pPr>
    <w:rPr>
      <w:lang w:val="bg-BG" w:eastAsia="bg-BG"/>
    </w:rPr>
  </w:style>
  <w:style w:type="paragraph" w:styleId="ListContinue">
    <w:name w:val="List Continue"/>
    <w:basedOn w:val="Normal"/>
    <w:rsid w:val="002F0F4A"/>
    <w:pPr>
      <w:spacing w:after="120"/>
      <w:ind w:left="360"/>
    </w:pPr>
    <w:rPr>
      <w:lang w:val="bg-BG" w:eastAsia="bg-BG"/>
    </w:rPr>
  </w:style>
  <w:style w:type="paragraph" w:styleId="ListBullet4">
    <w:name w:val="List Bullet 4"/>
    <w:basedOn w:val="Normal"/>
    <w:rsid w:val="002F0F4A"/>
    <w:pPr>
      <w:numPr>
        <w:numId w:val="10"/>
      </w:numPr>
      <w:jc w:val="both"/>
    </w:pPr>
    <w:rPr>
      <w:lang w:val="bg-BG" w:eastAsia="bg-BG"/>
    </w:rPr>
  </w:style>
  <w:style w:type="paragraph" w:styleId="TableofFigures">
    <w:name w:val="table of figures"/>
    <w:basedOn w:val="Normal"/>
    <w:next w:val="Normal"/>
    <w:semiHidden/>
    <w:rsid w:val="002F0F4A"/>
    <w:pPr>
      <w:overflowPunct w:val="0"/>
      <w:autoSpaceDE w:val="0"/>
      <w:autoSpaceDN w:val="0"/>
      <w:adjustRightInd w:val="0"/>
      <w:ind w:left="480" w:hanging="480"/>
      <w:jc w:val="both"/>
      <w:textAlignment w:val="baseline"/>
    </w:pPr>
    <w:rPr>
      <w:rFonts w:ascii="Arial" w:hAnsi="Arial"/>
      <w:szCs w:val="20"/>
      <w:lang w:val="bg-BG"/>
    </w:rPr>
  </w:style>
  <w:style w:type="paragraph" w:customStyle="1" w:styleId="Figure1">
    <w:name w:val="Figure 1"/>
    <w:basedOn w:val="Normal"/>
    <w:rsid w:val="002F0F4A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i/>
      <w:sz w:val="32"/>
      <w:szCs w:val="20"/>
      <w:lang w:val="bg-BG"/>
    </w:rPr>
  </w:style>
  <w:style w:type="paragraph" w:customStyle="1" w:styleId="Char3">
    <w:name w:val="Знак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Continue2">
    <w:name w:val="List Continue 2"/>
    <w:basedOn w:val="Normal"/>
    <w:rsid w:val="002F0F4A"/>
    <w:pPr>
      <w:spacing w:after="120"/>
      <w:ind w:left="566"/>
    </w:pPr>
  </w:style>
  <w:style w:type="character" w:customStyle="1" w:styleId="Char4">
    <w:name w:val="Знак Знак Знак Char"/>
    <w:aliases w:val="Heading 21 Char Char"/>
    <w:rsid w:val="002F0F4A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RZAtext">
    <w:name w:val="RZA_text"/>
    <w:basedOn w:val="Normal"/>
    <w:rsid w:val="002F0F4A"/>
    <w:pPr>
      <w:ind w:firstLine="397"/>
      <w:jc w:val="both"/>
    </w:pPr>
    <w:rPr>
      <w:rFonts w:ascii="Arial" w:hAnsi="Arial"/>
      <w:sz w:val="20"/>
      <w:szCs w:val="20"/>
      <w:lang w:eastAsia="bg-BG"/>
    </w:rPr>
  </w:style>
  <w:style w:type="character" w:customStyle="1" w:styleId="CharChar8">
    <w:name w:val="Char Char8"/>
    <w:rsid w:val="002F0F4A"/>
    <w:rPr>
      <w:rFonts w:ascii="Arial" w:eastAsia="Times New Roman" w:hAnsi="Arial" w:cs="Arial"/>
      <w:color w:val="00FF00"/>
      <w:sz w:val="24"/>
      <w:szCs w:val="24"/>
      <w:shd w:val="clear" w:color="auto" w:fill="FFFFFF"/>
      <w:lang w:eastAsia="bg-BG"/>
    </w:rPr>
  </w:style>
  <w:style w:type="character" w:customStyle="1" w:styleId="Heading6Char1">
    <w:name w:val="Heading 6 Char1"/>
    <w:link w:val="Heading6"/>
    <w:rsid w:val="002F0F4A"/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Char20">
    <w:name w:val="Char2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1Char">
    <w:name w:val="1 Char"/>
    <w:basedOn w:val="Normal"/>
    <w:rsid w:val="002F0F4A"/>
    <w:pPr>
      <w:spacing w:after="160" w:line="240" w:lineRule="exact"/>
    </w:pPr>
    <w:rPr>
      <w:rFonts w:ascii="Tahoma" w:hAnsi="Tahoma" w:cs="Tahoma"/>
      <w:sz w:val="20"/>
      <w:szCs w:val="20"/>
    </w:rPr>
  </w:style>
  <w:style w:type="paragraph" w:customStyle="1" w:styleId="CharCharCharChar0">
    <w:name w:val="Знак Char Знак Char Знак Char Знак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Normal2">
    <w:name w:val="Normal2"/>
    <w:rsid w:val="002F0F4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t">
    <w:name w:val="st"/>
    <w:basedOn w:val="DefaultParagraphFont"/>
    <w:rsid w:val="002F0F4A"/>
  </w:style>
  <w:style w:type="character" w:styleId="Emphasis">
    <w:name w:val="Emphasis"/>
    <w:qFormat/>
    <w:rsid w:val="002F0F4A"/>
    <w:rPr>
      <w:i/>
      <w:iCs/>
    </w:rPr>
  </w:style>
  <w:style w:type="character" w:customStyle="1" w:styleId="WW-Absatz-Standardschriftart11111111111111">
    <w:name w:val="WW-Absatz-Standardschriftart11111111111111"/>
    <w:rsid w:val="002F0F4A"/>
  </w:style>
  <w:style w:type="table" w:styleId="TableElegant">
    <w:name w:val="Table Elegant"/>
    <w:basedOn w:val="TableNormal"/>
    <w:rsid w:val="002F0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1">
    <w:name w:val="Normal1"/>
    <w:rsid w:val="002F0F4A"/>
    <w:pPr>
      <w:widowControl w:val="0"/>
      <w:suppressAutoHyphens/>
      <w:spacing w:after="0" w:line="240" w:lineRule="auto"/>
    </w:pPr>
    <w:rPr>
      <w:rFonts w:ascii="Arial CYR" w:eastAsia="Times New Roman" w:hAnsi="Arial CYR" w:cs="Arial CYR"/>
      <w:sz w:val="24"/>
      <w:szCs w:val="24"/>
      <w:lang w:val="en-US" w:eastAsia="zh-CN"/>
    </w:rPr>
  </w:style>
  <w:style w:type="character" w:customStyle="1" w:styleId="Footnote2">
    <w:name w:val="Footnote (2)_"/>
    <w:link w:val="Footnote20"/>
    <w:uiPriority w:val="99"/>
    <w:locked/>
    <w:rsid w:val="002F0F4A"/>
    <w:rPr>
      <w:sz w:val="23"/>
      <w:szCs w:val="23"/>
      <w:shd w:val="clear" w:color="auto" w:fill="FFFFFF"/>
    </w:rPr>
  </w:style>
  <w:style w:type="character" w:customStyle="1" w:styleId="Footnote">
    <w:name w:val="Footnote_"/>
    <w:link w:val="Footnote0"/>
    <w:uiPriority w:val="99"/>
    <w:locked/>
    <w:rsid w:val="002F0F4A"/>
    <w:rPr>
      <w:sz w:val="23"/>
      <w:szCs w:val="23"/>
      <w:shd w:val="clear" w:color="auto" w:fill="FFFFFF"/>
    </w:rPr>
  </w:style>
  <w:style w:type="character" w:customStyle="1" w:styleId="FootnoteNotBold">
    <w:name w:val="Footnote + Not Bold"/>
    <w:uiPriority w:val="99"/>
    <w:rsid w:val="002F0F4A"/>
    <w:rPr>
      <w:b/>
      <w:bCs/>
      <w:sz w:val="23"/>
      <w:szCs w:val="23"/>
      <w:lang w:bidi="ar-SA"/>
    </w:rPr>
  </w:style>
  <w:style w:type="character" w:customStyle="1" w:styleId="Bodytext0">
    <w:name w:val="Body text_"/>
    <w:link w:val="BodyText1"/>
    <w:uiPriority w:val="99"/>
    <w:locked/>
    <w:rsid w:val="002F0F4A"/>
    <w:rPr>
      <w:sz w:val="23"/>
      <w:szCs w:val="23"/>
      <w:shd w:val="clear" w:color="auto" w:fill="FFFFFF"/>
    </w:rPr>
  </w:style>
  <w:style w:type="paragraph" w:customStyle="1" w:styleId="Footnote20">
    <w:name w:val="Footnote (2)"/>
    <w:basedOn w:val="Normal"/>
    <w:link w:val="Footnote2"/>
    <w:uiPriority w:val="99"/>
    <w:rsid w:val="002F0F4A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Footnote0">
    <w:name w:val="Footnote"/>
    <w:basedOn w:val="Normal"/>
    <w:link w:val="Footnote"/>
    <w:uiPriority w:val="99"/>
    <w:rsid w:val="002F0F4A"/>
    <w:pPr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BodyText1">
    <w:name w:val="Body Text1"/>
    <w:basedOn w:val="Normal"/>
    <w:link w:val="Bodytext0"/>
    <w:uiPriority w:val="99"/>
    <w:rsid w:val="002F0F4A"/>
    <w:pPr>
      <w:shd w:val="clear" w:color="auto" w:fill="FFFFFF"/>
      <w:spacing w:before="240" w:line="259" w:lineRule="exact"/>
    </w:pPr>
    <w:rPr>
      <w:rFonts w:asciiTheme="minorHAnsi" w:eastAsiaTheme="minorHAnsi" w:hAnsiTheme="minorHAnsi" w:cstheme="minorBidi"/>
      <w:sz w:val="23"/>
      <w:szCs w:val="23"/>
      <w:lang w:val="bg-BG"/>
    </w:rPr>
  </w:style>
  <w:style w:type="character" w:customStyle="1" w:styleId="HeaderChar1">
    <w:name w:val="Header Char1"/>
    <w:aliases w:val="Header1 Char1,Header Char Char,Header1 Char Char,Header1 Знак Char Char,Знак Знак Char,Header1 Знак Char1"/>
    <w:locked/>
    <w:rsid w:val="002F0F4A"/>
    <w:rPr>
      <w:rFonts w:ascii="Arial" w:hAnsi="Arial"/>
      <w:sz w:val="24"/>
      <w:lang w:val="bg-BG" w:eastAsia="en-US"/>
    </w:rPr>
  </w:style>
  <w:style w:type="character" w:customStyle="1" w:styleId="CharChar">
    <w:name w:val="Знак Знак Знак Char Char"/>
    <w:rsid w:val="002F0F4A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Default">
    <w:name w:val="Default"/>
    <w:rsid w:val="002F0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ormalBold">
    <w:name w:val="NormalBold"/>
    <w:basedOn w:val="Normal"/>
    <w:link w:val="NormalBoldChar"/>
    <w:rsid w:val="002F0F4A"/>
    <w:pPr>
      <w:widowControl w:val="0"/>
    </w:pPr>
    <w:rPr>
      <w:b/>
      <w:szCs w:val="22"/>
      <w:lang w:val="bg-BG" w:eastAsia="bg-BG"/>
    </w:rPr>
  </w:style>
  <w:style w:type="character" w:customStyle="1" w:styleId="NormalBoldChar">
    <w:name w:val="NormalBold Char"/>
    <w:link w:val="NormalBold"/>
    <w:locked/>
    <w:rsid w:val="002F0F4A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2F0F4A"/>
    <w:rPr>
      <w:b/>
      <w:i/>
      <w:spacing w:val="0"/>
      <w:lang w:val="bg-BG" w:eastAsia="bg-BG"/>
    </w:rPr>
  </w:style>
  <w:style w:type="paragraph" w:customStyle="1" w:styleId="Text1">
    <w:name w:val="Text 1"/>
    <w:basedOn w:val="Normal"/>
    <w:rsid w:val="002F0F4A"/>
    <w:pPr>
      <w:spacing w:before="120" w:after="120"/>
      <w:ind w:left="850"/>
      <w:jc w:val="both"/>
    </w:pPr>
    <w:rPr>
      <w:rFonts w:eastAsia="Calibri"/>
      <w:szCs w:val="22"/>
      <w:lang w:val="bg-BG" w:eastAsia="bg-BG"/>
    </w:rPr>
  </w:style>
  <w:style w:type="paragraph" w:customStyle="1" w:styleId="NormalLeft">
    <w:name w:val="Normal Left"/>
    <w:basedOn w:val="Normal"/>
    <w:rsid w:val="002F0F4A"/>
    <w:pPr>
      <w:spacing w:before="120" w:after="120"/>
    </w:pPr>
    <w:rPr>
      <w:rFonts w:eastAsia="Calibri"/>
      <w:szCs w:val="22"/>
      <w:lang w:val="bg-BG" w:eastAsia="bg-BG"/>
    </w:rPr>
  </w:style>
  <w:style w:type="paragraph" w:customStyle="1" w:styleId="Tiret0">
    <w:name w:val="Tiret 0"/>
    <w:basedOn w:val="Normal"/>
    <w:rsid w:val="002F0F4A"/>
    <w:pPr>
      <w:numPr>
        <w:numId w:val="11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Tiret1">
    <w:name w:val="Tiret 1"/>
    <w:basedOn w:val="Normal"/>
    <w:rsid w:val="002F0F4A"/>
    <w:pPr>
      <w:numPr>
        <w:numId w:val="12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1">
    <w:name w:val="NumPar 1"/>
    <w:basedOn w:val="Normal"/>
    <w:next w:val="Text1"/>
    <w:rsid w:val="002F0F4A"/>
    <w:pPr>
      <w:numPr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2">
    <w:name w:val="NumPar 2"/>
    <w:basedOn w:val="Normal"/>
    <w:next w:val="Text1"/>
    <w:rsid w:val="002F0F4A"/>
    <w:pPr>
      <w:numPr>
        <w:ilvl w:val="1"/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3">
    <w:name w:val="NumPar 3"/>
    <w:basedOn w:val="Normal"/>
    <w:next w:val="Text1"/>
    <w:rsid w:val="002F0F4A"/>
    <w:pPr>
      <w:numPr>
        <w:ilvl w:val="2"/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4">
    <w:name w:val="NumPar 4"/>
    <w:basedOn w:val="Normal"/>
    <w:next w:val="Text1"/>
    <w:rsid w:val="002F0F4A"/>
    <w:pPr>
      <w:numPr>
        <w:ilvl w:val="3"/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ChapterTitle">
    <w:name w:val="ChapterTitle"/>
    <w:basedOn w:val="Normal"/>
    <w:next w:val="Normal"/>
    <w:rsid w:val="002F0F4A"/>
    <w:pPr>
      <w:keepNext/>
      <w:spacing w:before="120" w:after="360"/>
      <w:jc w:val="center"/>
    </w:pPr>
    <w:rPr>
      <w:rFonts w:eastAsia="Calibri"/>
      <w:b/>
      <w:sz w:val="32"/>
      <w:szCs w:val="22"/>
      <w:lang w:val="bg-BG" w:eastAsia="bg-BG"/>
    </w:rPr>
  </w:style>
  <w:style w:type="paragraph" w:customStyle="1" w:styleId="SectionTitle">
    <w:name w:val="SectionTitle"/>
    <w:basedOn w:val="Normal"/>
    <w:next w:val="Heading1"/>
    <w:rsid w:val="002F0F4A"/>
    <w:pPr>
      <w:keepNext/>
      <w:spacing w:before="120" w:after="360"/>
      <w:jc w:val="center"/>
    </w:pPr>
    <w:rPr>
      <w:rFonts w:eastAsia="Calibri"/>
      <w:b/>
      <w:smallCaps/>
      <w:sz w:val="28"/>
      <w:szCs w:val="22"/>
      <w:lang w:val="bg-BG" w:eastAsia="bg-BG"/>
    </w:rPr>
  </w:style>
  <w:style w:type="paragraph" w:customStyle="1" w:styleId="Annexetitre">
    <w:name w:val="Annexe titre"/>
    <w:basedOn w:val="Normal"/>
    <w:next w:val="Normal"/>
    <w:rsid w:val="002F0F4A"/>
    <w:pPr>
      <w:spacing w:before="120" w:after="120"/>
      <w:jc w:val="center"/>
    </w:pPr>
    <w:rPr>
      <w:rFonts w:eastAsia="Calibri"/>
      <w:b/>
      <w:szCs w:val="22"/>
      <w:u w:val="single"/>
      <w:lang w:val="bg-BG" w:eastAsia="bg-BG"/>
    </w:rPr>
  </w:style>
  <w:style w:type="character" w:customStyle="1" w:styleId="21">
    <w:name w:val="Заглавие #2_"/>
    <w:link w:val="210"/>
    <w:rsid w:val="002F0F4A"/>
    <w:rPr>
      <w:b/>
      <w:bCs/>
      <w:sz w:val="24"/>
      <w:szCs w:val="24"/>
      <w:shd w:val="clear" w:color="auto" w:fill="FFFFFF"/>
    </w:rPr>
  </w:style>
  <w:style w:type="character" w:customStyle="1" w:styleId="22">
    <w:name w:val="Заглавие #2"/>
    <w:rsid w:val="002F0F4A"/>
  </w:style>
  <w:style w:type="paragraph" w:customStyle="1" w:styleId="210">
    <w:name w:val="Заглавие #21"/>
    <w:basedOn w:val="Normal"/>
    <w:link w:val="21"/>
    <w:rsid w:val="002F0F4A"/>
    <w:pPr>
      <w:shd w:val="clear" w:color="auto" w:fill="FFFFFF"/>
      <w:spacing w:after="900" w:line="277" w:lineRule="exact"/>
      <w:ind w:hanging="360"/>
      <w:outlineLvl w:val="1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a5">
    <w:name w:val="Основен текст_"/>
    <w:link w:val="1a"/>
    <w:locked/>
    <w:rsid w:val="002F0F4A"/>
    <w:rPr>
      <w:rFonts w:ascii="Arial" w:hAnsi="Arial"/>
      <w:shd w:val="clear" w:color="auto" w:fill="FFFFFF"/>
    </w:rPr>
  </w:style>
  <w:style w:type="paragraph" w:customStyle="1" w:styleId="1a">
    <w:name w:val="Основен текст1"/>
    <w:basedOn w:val="Normal"/>
    <w:link w:val="a5"/>
    <w:rsid w:val="002F0F4A"/>
    <w:pPr>
      <w:shd w:val="clear" w:color="auto" w:fill="FFFFFF"/>
      <w:spacing w:before="120" w:after="120" w:line="252" w:lineRule="exact"/>
      <w:ind w:hanging="360"/>
      <w:jc w:val="both"/>
    </w:pPr>
    <w:rPr>
      <w:rFonts w:ascii="Arial" w:eastAsiaTheme="minorHAnsi" w:hAnsi="Arial" w:cstheme="minorBidi"/>
      <w:sz w:val="22"/>
      <w:szCs w:val="22"/>
      <w:lang w:val="bg-BG"/>
    </w:rPr>
  </w:style>
  <w:style w:type="character" w:customStyle="1" w:styleId="a6">
    <w:name w:val="Основен текст"/>
    <w:rsid w:val="002F0F4A"/>
    <w:rPr>
      <w:rFonts w:ascii="Times New Roman" w:hAnsi="Times New Roman" w:cs="Times New Roman"/>
      <w:spacing w:val="0"/>
      <w:sz w:val="24"/>
      <w:szCs w:val="24"/>
      <w:lang w:bidi="ar-SA"/>
    </w:rPr>
  </w:style>
  <w:style w:type="character" w:customStyle="1" w:styleId="Heading22">
    <w:name w:val="Heading #2 (2)_"/>
    <w:link w:val="Heading221"/>
    <w:rsid w:val="002F0F4A"/>
    <w:rPr>
      <w:b/>
      <w:bCs/>
      <w:sz w:val="24"/>
      <w:szCs w:val="24"/>
      <w:shd w:val="clear" w:color="auto" w:fill="FFFFFF"/>
    </w:rPr>
  </w:style>
  <w:style w:type="character" w:customStyle="1" w:styleId="Heading22Spacing3pt">
    <w:name w:val="Heading #2 (2) + Spacing 3 pt"/>
    <w:rsid w:val="002F0F4A"/>
    <w:rPr>
      <w:b/>
      <w:bCs/>
      <w:spacing w:val="60"/>
      <w:sz w:val="24"/>
      <w:szCs w:val="24"/>
      <w:shd w:val="clear" w:color="auto" w:fill="FFFFFF"/>
    </w:rPr>
  </w:style>
  <w:style w:type="paragraph" w:customStyle="1" w:styleId="Heading221">
    <w:name w:val="Heading #2 (2)1"/>
    <w:basedOn w:val="Normal"/>
    <w:link w:val="Heading22"/>
    <w:rsid w:val="002F0F4A"/>
    <w:pPr>
      <w:shd w:val="clear" w:color="auto" w:fill="FFFFFF"/>
      <w:spacing w:after="540" w:line="240" w:lineRule="atLeast"/>
      <w:outlineLvl w:val="1"/>
    </w:pPr>
    <w:rPr>
      <w:rFonts w:asciiTheme="minorHAnsi" w:eastAsiaTheme="minorHAnsi" w:hAnsiTheme="minorHAnsi" w:cstheme="minorBidi"/>
      <w:b/>
      <w:bCs/>
      <w:shd w:val="clear" w:color="auto" w:fill="FFFFFF"/>
      <w:lang w:val="bg-BG"/>
    </w:rPr>
  </w:style>
  <w:style w:type="paragraph" w:customStyle="1" w:styleId="CharCharCharCharCharCharCharChar0">
    <w:name w:val="Char Char Char Char Знак Char Char Знак Char Char Знак"/>
    <w:basedOn w:val="Normal"/>
    <w:rsid w:val="002F0F4A"/>
    <w:pPr>
      <w:tabs>
        <w:tab w:val="left" w:pos="709"/>
        <w:tab w:val="num" w:pos="1209"/>
      </w:tabs>
    </w:pPr>
    <w:rPr>
      <w:rFonts w:ascii="Tahoma" w:hAnsi="Tahoma"/>
      <w:lang w:val="pl-PL" w:eastAsia="pl-PL"/>
    </w:rPr>
  </w:style>
  <w:style w:type="numbering" w:customStyle="1" w:styleId="List6">
    <w:name w:val="List 6"/>
    <w:rsid w:val="002F0F4A"/>
    <w:pPr>
      <w:numPr>
        <w:numId w:val="17"/>
      </w:numPr>
    </w:pPr>
  </w:style>
  <w:style w:type="numbering" w:customStyle="1" w:styleId="List7">
    <w:name w:val="List 7"/>
    <w:autoRedefine/>
    <w:rsid w:val="002F0F4A"/>
    <w:pPr>
      <w:numPr>
        <w:numId w:val="18"/>
      </w:numPr>
    </w:pPr>
  </w:style>
  <w:style w:type="numbering" w:customStyle="1" w:styleId="List11">
    <w:name w:val="List 11"/>
    <w:rsid w:val="002F0F4A"/>
    <w:pPr>
      <w:numPr>
        <w:numId w:val="24"/>
      </w:numPr>
    </w:pPr>
  </w:style>
  <w:style w:type="numbering" w:customStyle="1" w:styleId="List14">
    <w:name w:val="List 14"/>
    <w:rsid w:val="002F0F4A"/>
  </w:style>
  <w:style w:type="paragraph" w:customStyle="1" w:styleId="Style32">
    <w:name w:val="Style32"/>
    <w:basedOn w:val="Normal"/>
    <w:rsid w:val="002F0F4A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Arial" w:hAnsi="Arial"/>
      <w:lang w:val="bg-BG" w:eastAsia="bg-BG"/>
    </w:rPr>
  </w:style>
  <w:style w:type="paragraph" w:customStyle="1" w:styleId="Style7">
    <w:name w:val="Style7"/>
    <w:basedOn w:val="Normal"/>
    <w:rsid w:val="002F0F4A"/>
    <w:pPr>
      <w:widowControl w:val="0"/>
      <w:autoSpaceDE w:val="0"/>
      <w:autoSpaceDN w:val="0"/>
      <w:adjustRightInd w:val="0"/>
      <w:spacing w:line="533" w:lineRule="exact"/>
    </w:pPr>
    <w:rPr>
      <w:rFonts w:ascii="Arial" w:hAnsi="Arial"/>
      <w:lang w:val="bg-BG" w:eastAsia="bg-BG"/>
    </w:rPr>
  </w:style>
  <w:style w:type="character" w:customStyle="1" w:styleId="FontStyle72">
    <w:name w:val="Font Style72"/>
    <w:rsid w:val="002F0F4A"/>
    <w:rPr>
      <w:rFonts w:ascii="Arial" w:hAnsi="Arial" w:cs="Arial" w:hint="default"/>
      <w:sz w:val="20"/>
      <w:szCs w:val="20"/>
    </w:rPr>
  </w:style>
  <w:style w:type="character" w:customStyle="1" w:styleId="FontStyle73">
    <w:name w:val="Font Style73"/>
    <w:rsid w:val="002F0F4A"/>
    <w:rPr>
      <w:rFonts w:ascii="Arial" w:hAnsi="Arial" w:cs="Arial" w:hint="default"/>
      <w:b/>
      <w:bCs/>
      <w:sz w:val="20"/>
      <w:szCs w:val="20"/>
    </w:rPr>
  </w:style>
  <w:style w:type="paragraph" w:customStyle="1" w:styleId="CharChar0">
    <w:name w:val="Знак Знак Char Char Знак 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a-size-large">
    <w:name w:val="a-size-large"/>
    <w:rsid w:val="002F0F4A"/>
  </w:style>
  <w:style w:type="character" w:customStyle="1" w:styleId="Char5">
    <w:name w:val="Знак Знак Знак Char"/>
    <w:aliases w:val="Знак Знак Знак Char Char"/>
    <w:locked/>
    <w:rsid w:val="002F0F4A"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Heading7Char1">
    <w:name w:val="Heading 7 Char1"/>
    <w:locked/>
    <w:rsid w:val="002F0F4A"/>
    <w:rPr>
      <w:sz w:val="24"/>
      <w:szCs w:val="24"/>
      <w:lang w:val="bg-BG" w:eastAsia="en-US" w:bidi="ar-SA"/>
    </w:rPr>
  </w:style>
  <w:style w:type="character" w:customStyle="1" w:styleId="FootnoteTextChar1">
    <w:name w:val="Footnote Text Char1"/>
    <w:semiHidden/>
    <w:locked/>
    <w:rsid w:val="002F0F4A"/>
    <w:rPr>
      <w:lang w:val="bg-BG" w:eastAsia="en-US" w:bidi="ar-SA"/>
    </w:rPr>
  </w:style>
  <w:style w:type="character" w:customStyle="1" w:styleId="CharChar9">
    <w:name w:val="Char Char9"/>
    <w:semiHidden/>
    <w:locked/>
    <w:rsid w:val="002F0F4A"/>
    <w:rPr>
      <w:rFonts w:ascii="Arial CYR" w:hAnsi="Arial CYR" w:cs="Arial CYR"/>
      <w:lang w:val="bg-BG" w:eastAsia="bg-BG" w:bidi="ar-SA"/>
    </w:rPr>
  </w:style>
  <w:style w:type="character" w:customStyle="1" w:styleId="Header1CharChar1">
    <w:name w:val="Header1 Char Char1"/>
    <w:locked/>
    <w:rsid w:val="002F0F4A"/>
    <w:rPr>
      <w:rFonts w:ascii="Arial CYR" w:hAnsi="Arial CYR" w:cs="Arial CYR"/>
      <w:sz w:val="24"/>
      <w:szCs w:val="24"/>
      <w:lang w:val="en-GB" w:eastAsia="en-US" w:bidi="ar-SA"/>
    </w:rPr>
  </w:style>
  <w:style w:type="paragraph" w:styleId="EnvelopeReturn">
    <w:name w:val="envelope return"/>
    <w:basedOn w:val="Normal"/>
    <w:rsid w:val="002F0F4A"/>
    <w:pPr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">
    <w:name w:val="List Number"/>
    <w:basedOn w:val="List"/>
    <w:rsid w:val="002F0F4A"/>
    <w:pPr>
      <w:numPr>
        <w:numId w:val="19"/>
      </w:numPr>
      <w:tabs>
        <w:tab w:val="clear" w:pos="360"/>
        <w:tab w:val="left" w:pos="340"/>
      </w:tabs>
      <w:spacing w:after="100" w:line="240" w:lineRule="auto"/>
      <w:ind w:left="340" w:hanging="340"/>
    </w:pPr>
    <w:rPr>
      <w:spacing w:val="8"/>
      <w:sz w:val="20"/>
      <w:lang w:val="en-GB" w:eastAsia="zh-CN"/>
    </w:rPr>
  </w:style>
  <w:style w:type="paragraph" w:styleId="ListBullet5">
    <w:name w:val="List Bullet 5"/>
    <w:basedOn w:val="ListBullet4"/>
    <w:autoRedefine/>
    <w:rsid w:val="002F0F4A"/>
    <w:pPr>
      <w:numPr>
        <w:numId w:val="0"/>
      </w:numPr>
      <w:tabs>
        <w:tab w:val="num" w:pos="360"/>
        <w:tab w:val="left" w:pos="680"/>
      </w:tabs>
      <w:spacing w:after="100"/>
      <w:ind w:left="1701" w:hanging="340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2">
    <w:name w:val="List Number 2"/>
    <w:basedOn w:val="List2"/>
    <w:rsid w:val="002F0F4A"/>
    <w:pPr>
      <w:numPr>
        <w:numId w:val="20"/>
      </w:numPr>
      <w:tabs>
        <w:tab w:val="clear" w:pos="360"/>
        <w:tab w:val="left" w:pos="680"/>
      </w:tabs>
      <w:spacing w:after="100"/>
      <w:ind w:left="680" w:hanging="340"/>
      <w:jc w:val="both"/>
    </w:pPr>
    <w:rPr>
      <w:rFonts w:ascii="Arial" w:hAnsi="Arial"/>
      <w:spacing w:val="8"/>
      <w:sz w:val="20"/>
      <w:szCs w:val="20"/>
      <w:lang w:eastAsia="zh-CN"/>
    </w:rPr>
  </w:style>
  <w:style w:type="paragraph" w:styleId="ListNumber3">
    <w:name w:val="List Number 3"/>
    <w:basedOn w:val="List3"/>
    <w:rsid w:val="002F0F4A"/>
    <w:pPr>
      <w:numPr>
        <w:numId w:val="2"/>
      </w:numPr>
      <w:tabs>
        <w:tab w:val="left" w:pos="1021"/>
      </w:tabs>
      <w:spacing w:after="100"/>
      <w:ind w:left="1020" w:hanging="34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4">
    <w:name w:val="List Number 4"/>
    <w:basedOn w:val="List4"/>
    <w:rsid w:val="002F0F4A"/>
    <w:pPr>
      <w:numPr>
        <w:numId w:val="3"/>
      </w:numPr>
      <w:tabs>
        <w:tab w:val="left" w:pos="1361"/>
      </w:tabs>
      <w:spacing w:after="100"/>
      <w:ind w:left="1361" w:hanging="34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5">
    <w:name w:val="List Number 5"/>
    <w:basedOn w:val="List5"/>
    <w:rsid w:val="002F0F4A"/>
    <w:pPr>
      <w:tabs>
        <w:tab w:val="num" w:pos="360"/>
        <w:tab w:val="left" w:pos="1701"/>
      </w:tabs>
      <w:spacing w:after="100"/>
      <w:ind w:left="1701" w:hanging="34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character" w:customStyle="1" w:styleId="CharChar5">
    <w:name w:val="Char Char5"/>
    <w:locked/>
    <w:rsid w:val="002F0F4A"/>
    <w:rPr>
      <w:b/>
      <w:sz w:val="32"/>
      <w:u w:val="single"/>
      <w:lang w:val="en-US" w:eastAsia="en-US" w:bidi="ar-SA"/>
    </w:rPr>
  </w:style>
  <w:style w:type="paragraph" w:styleId="ListContinue3">
    <w:name w:val="List Continue 3"/>
    <w:basedOn w:val="ListContinue2"/>
    <w:rsid w:val="002F0F4A"/>
    <w:pPr>
      <w:spacing w:after="100"/>
      <w:ind w:left="1021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Continue4">
    <w:name w:val="List Continue 4"/>
    <w:basedOn w:val="ListContinue3"/>
    <w:rsid w:val="002F0F4A"/>
    <w:pPr>
      <w:ind w:left="1361"/>
    </w:pPr>
  </w:style>
  <w:style w:type="paragraph" w:styleId="ListContinue5">
    <w:name w:val="List Continue 5"/>
    <w:basedOn w:val="ListContinue4"/>
    <w:rsid w:val="002F0F4A"/>
    <w:pPr>
      <w:ind w:left="1701"/>
    </w:pPr>
  </w:style>
  <w:style w:type="character" w:customStyle="1" w:styleId="BodyTextIndent2Char1">
    <w:name w:val="Body Text Indent 2 Char1"/>
    <w:locked/>
    <w:rsid w:val="002F0F4A"/>
    <w:rPr>
      <w:sz w:val="24"/>
      <w:szCs w:val="24"/>
      <w:lang w:val="en-US" w:eastAsia="en-US" w:bidi="ar-SA"/>
    </w:rPr>
  </w:style>
  <w:style w:type="character" w:customStyle="1" w:styleId="CharChar80">
    <w:name w:val="Char Char8"/>
    <w:semiHidden/>
    <w:locked/>
    <w:rsid w:val="002F0F4A"/>
    <w:rPr>
      <w:rFonts w:ascii="Arial CYR" w:hAnsi="Arial CYR" w:cs="Arial CYR"/>
      <w:b/>
      <w:bCs/>
      <w:lang w:val="bg-BG" w:eastAsia="bg-BG" w:bidi="ar-SA"/>
    </w:rPr>
  </w:style>
  <w:style w:type="paragraph" w:customStyle="1" w:styleId="CharCharCharChar1">
    <w:name w:val="Char Char Char Char"/>
    <w:basedOn w:val="Normal"/>
    <w:rsid w:val="002F0F4A"/>
    <w:pPr>
      <w:tabs>
        <w:tab w:val="left" w:pos="709"/>
      </w:tabs>
    </w:pPr>
    <w:rPr>
      <w:rFonts w:ascii="Tahoma" w:eastAsia="Calibri" w:hAnsi="Tahoma"/>
      <w:lang w:val="pl-PL" w:eastAsia="pl-PL"/>
    </w:rPr>
  </w:style>
  <w:style w:type="paragraph" w:customStyle="1" w:styleId="Char6">
    <w:name w:val="Знак Char Знак Знак Знак Знак Знак Знак Знак Знак Знак"/>
    <w:basedOn w:val="Normal"/>
    <w:rsid w:val="002F0F4A"/>
    <w:pPr>
      <w:tabs>
        <w:tab w:val="left" w:pos="709"/>
      </w:tabs>
    </w:pPr>
    <w:rPr>
      <w:rFonts w:ascii="Tahoma" w:eastAsia="Calibri" w:hAnsi="Tahoma"/>
      <w:lang w:val="pl-PL" w:eastAsia="pl-PL"/>
    </w:rPr>
  </w:style>
  <w:style w:type="paragraph" w:customStyle="1" w:styleId="CharCharCharCharCharCharCharChar1">
    <w:name w:val="Char Char Знак Char Char Char Знак Char Char Знак Char Знак"/>
    <w:basedOn w:val="Normal"/>
    <w:autoRedefine/>
    <w:rsid w:val="002F0F4A"/>
    <w:pPr>
      <w:tabs>
        <w:tab w:val="left" w:pos="618"/>
        <w:tab w:val="left" w:pos="1435"/>
        <w:tab w:val="left" w:pos="1660"/>
      </w:tabs>
      <w:spacing w:after="120"/>
      <w:ind w:left="193" w:hanging="193"/>
    </w:pPr>
    <w:rPr>
      <w:rFonts w:eastAsia="Calibri"/>
      <w:lang w:val="bg-BG" w:eastAsia="pl-PL"/>
    </w:rPr>
  </w:style>
  <w:style w:type="paragraph" w:customStyle="1" w:styleId="xl39">
    <w:name w:val="xl39"/>
    <w:basedOn w:val="Normal"/>
    <w:rsid w:val="002F0F4A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CharCharCharCharCharCharCharCharCharChar0">
    <w:name w:val="Знак Char Char Char Char Char Char Char Char Char Char"/>
    <w:basedOn w:val="Normal"/>
    <w:rsid w:val="002F0F4A"/>
    <w:pPr>
      <w:spacing w:after="160" w:line="240" w:lineRule="exact"/>
    </w:pPr>
    <w:rPr>
      <w:rFonts w:ascii="Tahoma" w:eastAsia="Calibri" w:hAnsi="Tahoma"/>
      <w:sz w:val="20"/>
      <w:szCs w:val="20"/>
    </w:rPr>
  </w:style>
  <w:style w:type="paragraph" w:customStyle="1" w:styleId="ALINEA">
    <w:name w:val="ALINEA"/>
    <w:basedOn w:val="Normal"/>
    <w:rsid w:val="002F0F4A"/>
    <w:pPr>
      <w:tabs>
        <w:tab w:val="center" w:pos="4536"/>
        <w:tab w:val="right" w:pos="9072"/>
      </w:tabs>
      <w:spacing w:before="100" w:after="200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RENF1">
    <w:name w:val="RENF 1"/>
    <w:basedOn w:val="Normal"/>
    <w:rsid w:val="002F0F4A"/>
    <w:pPr>
      <w:tabs>
        <w:tab w:val="left" w:pos="567"/>
      </w:tabs>
      <w:spacing w:after="100"/>
      <w:ind w:left="284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RENF2">
    <w:name w:val="RENF2"/>
    <w:basedOn w:val="Normal"/>
    <w:rsid w:val="002F0F4A"/>
    <w:pPr>
      <w:tabs>
        <w:tab w:val="left" w:pos="851"/>
      </w:tabs>
      <w:spacing w:after="100"/>
      <w:ind w:left="567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PARAGRAPH">
    <w:name w:val="PARAGRAPH"/>
    <w:rsid w:val="002F0F4A"/>
    <w:pPr>
      <w:spacing w:before="100" w:after="200" w:line="240" w:lineRule="auto"/>
      <w:jc w:val="both"/>
    </w:pPr>
    <w:rPr>
      <w:rFonts w:ascii="Arial" w:eastAsia="Times New Roman" w:hAnsi="Arial" w:cs="Times New Roman"/>
      <w:spacing w:val="8"/>
      <w:sz w:val="20"/>
      <w:szCs w:val="20"/>
      <w:lang w:val="en-GB" w:eastAsia="zh-CN"/>
    </w:rPr>
  </w:style>
  <w:style w:type="paragraph" w:customStyle="1" w:styleId="TITLE1">
    <w:name w:val="TITLE1"/>
    <w:basedOn w:val="Heading1"/>
    <w:rsid w:val="002F0F4A"/>
    <w:pPr>
      <w:tabs>
        <w:tab w:val="num" w:pos="360"/>
      </w:tabs>
      <w:suppressAutoHyphens/>
      <w:spacing w:before="200" w:after="200"/>
      <w:ind w:left="283" w:hanging="283"/>
      <w:outlineLvl w:val="9"/>
    </w:pPr>
    <w:rPr>
      <w:rFonts w:cs="Times New Roman"/>
      <w:bCs w:val="0"/>
      <w:spacing w:val="8"/>
      <w:kern w:val="20"/>
      <w:sz w:val="22"/>
      <w:szCs w:val="20"/>
      <w:lang w:val="en-GB" w:eastAsia="zh-CN"/>
    </w:rPr>
  </w:style>
  <w:style w:type="paragraph" w:customStyle="1" w:styleId="TITLE3">
    <w:name w:val="TITLE3"/>
    <w:basedOn w:val="Normal"/>
    <w:rsid w:val="002F0F4A"/>
    <w:pPr>
      <w:keepNext/>
      <w:spacing w:before="100" w:after="100"/>
      <w:ind w:left="283" w:hanging="283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NOTES">
    <w:name w:val="NOTES"/>
    <w:basedOn w:val="RENF2"/>
    <w:rsid w:val="002F0F4A"/>
    <w:rPr>
      <w:sz w:val="16"/>
    </w:rPr>
  </w:style>
  <w:style w:type="paragraph" w:customStyle="1" w:styleId="PREAMBULE">
    <w:name w:val="PREAMBULE"/>
    <w:basedOn w:val="ALINEA"/>
    <w:rsid w:val="002F0F4A"/>
    <w:pPr>
      <w:tabs>
        <w:tab w:val="left" w:pos="284"/>
      </w:tabs>
      <w:ind w:left="284" w:hanging="284"/>
    </w:pPr>
    <w:rPr>
      <w:sz w:val="16"/>
    </w:rPr>
  </w:style>
  <w:style w:type="paragraph" w:customStyle="1" w:styleId="Abschnitt">
    <w:name w:val="Abschnitt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46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BILD">
    <w:name w:val="BILD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before="69" w:after="115" w:line="246" w:lineRule="atLeast"/>
      <w:jc w:val="both"/>
    </w:pPr>
    <w:rPr>
      <w:rFonts w:ascii="Thames" w:hAnsi="Thames"/>
      <w:spacing w:val="8"/>
      <w:sz w:val="20"/>
      <w:szCs w:val="20"/>
      <w:lang w:val="en-GB" w:eastAsia="zh-CN"/>
    </w:rPr>
  </w:style>
  <w:style w:type="paragraph" w:customStyle="1" w:styleId="BildStandard">
    <w:name w:val="Bild.Standard"/>
    <w:basedOn w:val="Normal"/>
    <w:rsid w:val="002F0F4A"/>
    <w:pPr>
      <w:keepNext/>
      <w:keepLines/>
      <w:tabs>
        <w:tab w:val="left" w:pos="0"/>
        <w:tab w:val="left" w:pos="1077"/>
        <w:tab w:val="left" w:pos="2160"/>
        <w:tab w:val="left" w:pos="3237"/>
        <w:tab w:val="left" w:pos="4320"/>
        <w:tab w:val="left" w:pos="5397"/>
        <w:tab w:val="left" w:pos="6480"/>
        <w:tab w:val="left" w:pos="7557"/>
        <w:tab w:val="left" w:pos="8640"/>
        <w:tab w:val="left" w:pos="9717"/>
        <w:tab w:val="left" w:pos="10800"/>
        <w:tab w:val="left" w:pos="11877"/>
        <w:tab w:val="left" w:pos="12960"/>
        <w:tab w:val="left" w:pos="14037"/>
      </w:tabs>
      <w:spacing w:before="80" w:line="120" w:lineRule="atLeast"/>
      <w:jc w:val="both"/>
    </w:pPr>
    <w:rPr>
      <w:rFonts w:ascii="Swiss" w:hAnsi="Swiss"/>
      <w:spacing w:val="8"/>
      <w:sz w:val="12"/>
      <w:szCs w:val="20"/>
      <w:lang w:val="en-GB" w:eastAsia="zh-CN"/>
    </w:rPr>
  </w:style>
  <w:style w:type="paragraph" w:customStyle="1" w:styleId="BildTitel">
    <w:name w:val="Bild.Titel"/>
    <w:basedOn w:val="Normal"/>
    <w:rsid w:val="002F0F4A"/>
    <w:pPr>
      <w:tabs>
        <w:tab w:val="left" w:pos="963"/>
        <w:tab w:val="left" w:pos="1246"/>
        <w:tab w:val="left" w:pos="1529"/>
        <w:tab w:val="left" w:pos="1813"/>
        <w:tab w:val="left" w:pos="2097"/>
        <w:tab w:val="left" w:pos="2381"/>
        <w:tab w:val="left" w:pos="2664"/>
        <w:tab w:val="left" w:pos="2947"/>
        <w:tab w:val="left" w:pos="3230"/>
        <w:tab w:val="left" w:pos="3513"/>
        <w:tab w:val="left" w:pos="3798"/>
        <w:tab w:val="left" w:pos="4081"/>
        <w:tab w:val="left" w:pos="4365"/>
        <w:tab w:val="left" w:pos="4648"/>
        <w:tab w:val="left" w:pos="4931"/>
        <w:tab w:val="left" w:pos="5214"/>
        <w:tab w:val="left" w:pos="5499"/>
        <w:tab w:val="left" w:pos="5782"/>
        <w:tab w:val="left" w:pos="6065"/>
        <w:tab w:val="right" w:pos="12869"/>
      </w:tabs>
      <w:spacing w:before="190" w:after="720" w:line="220" w:lineRule="atLeast"/>
      <w:ind w:left="963" w:hanging="963"/>
      <w:jc w:val="both"/>
    </w:pPr>
    <w:rPr>
      <w:rFonts w:ascii="Swiss" w:hAnsi="Swiss"/>
      <w:i/>
      <w:spacing w:val="8"/>
      <w:sz w:val="20"/>
      <w:szCs w:val="20"/>
      <w:lang w:val="en-GB" w:eastAsia="zh-CN"/>
    </w:rPr>
  </w:style>
  <w:style w:type="paragraph" w:customStyle="1" w:styleId="EINR">
    <w:name w:val="EINR"/>
    <w:basedOn w:val="Normal"/>
    <w:rsid w:val="002F0F4A"/>
    <w:pPr>
      <w:tabs>
        <w:tab w:val="left" w:pos="0"/>
        <w:tab w:val="left" w:pos="403"/>
        <w:tab w:val="left" w:pos="677"/>
        <w:tab w:val="left" w:pos="965"/>
        <w:tab w:val="left" w:pos="1253"/>
        <w:tab w:val="left" w:pos="1526"/>
        <w:tab w:val="left" w:pos="1814"/>
        <w:tab w:val="left" w:pos="2102"/>
        <w:tab w:val="left" w:pos="2376"/>
        <w:tab w:val="left" w:pos="2664"/>
        <w:tab w:val="left" w:pos="2952"/>
        <w:tab w:val="left" w:pos="3226"/>
        <w:tab w:val="left" w:pos="3514"/>
        <w:tab w:val="left" w:pos="3802"/>
        <w:tab w:val="left" w:pos="4075"/>
        <w:tab w:val="left" w:pos="4363"/>
        <w:tab w:val="left" w:pos="4651"/>
        <w:tab w:val="left" w:pos="4939"/>
        <w:tab w:val="left" w:pos="5213"/>
        <w:tab w:val="left" w:pos="5501"/>
        <w:tab w:val="left" w:pos="5789"/>
        <w:tab w:val="left" w:pos="6062"/>
        <w:tab w:val="left" w:pos="6350"/>
        <w:tab w:val="left" w:pos="6638"/>
        <w:tab w:val="left" w:pos="7371"/>
        <w:tab w:val="left" w:pos="7655"/>
        <w:tab w:val="left" w:pos="7938"/>
        <w:tab w:val="left" w:pos="8222"/>
        <w:tab w:val="left" w:pos="8505"/>
        <w:tab w:val="right" w:pos="11909"/>
      </w:tabs>
      <w:spacing w:line="254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MikroLegende">
    <w:name w:val="Mikro: Legende"/>
    <w:basedOn w:val="Normal"/>
    <w:rsid w:val="002F0F4A"/>
    <w:pPr>
      <w:tabs>
        <w:tab w:val="left" w:pos="0"/>
        <w:tab w:val="left" w:pos="144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</w:tabs>
      <w:spacing w:after="43" w:line="222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MikroNr">
    <w:name w:val="Mikro: Nr"/>
    <w:basedOn w:val="Normal"/>
    <w:rsid w:val="002F0F4A"/>
    <w:pPr>
      <w:tabs>
        <w:tab w:val="left" w:pos="0"/>
        <w:tab w:val="left" w:pos="566"/>
        <w:tab w:val="left" w:pos="3968"/>
        <w:tab w:val="left" w:pos="4536"/>
      </w:tabs>
      <w:spacing w:before="29" w:after="29" w:line="200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ITEL">
    <w:name w:val="TITEL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94" w:lineRule="atLeast"/>
      <w:jc w:val="center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Tab">
    <w:name w:val="Tab"/>
    <w:basedOn w:val="Normal"/>
    <w:rsid w:val="002F0F4A"/>
    <w:pPr>
      <w:tabs>
        <w:tab w:val="left" w:pos="0"/>
        <w:tab w:val="left" w:pos="360"/>
        <w:tab w:val="left" w:pos="432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line="246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abKopf">
    <w:name w:val="Tab.Kopf"/>
    <w:basedOn w:val="Normal"/>
    <w:rsid w:val="002F0F4A"/>
    <w:pPr>
      <w:keepNext/>
      <w:keepLines/>
      <w:tabs>
        <w:tab w:val="left" w:pos="1531"/>
        <w:tab w:val="left" w:pos="1814"/>
        <w:tab w:val="left" w:pos="2097"/>
        <w:tab w:val="left" w:pos="2381"/>
        <w:tab w:val="left" w:pos="2665"/>
        <w:tab w:val="left" w:pos="2949"/>
        <w:tab w:val="left" w:pos="3232"/>
        <w:tab w:val="left" w:pos="3515"/>
        <w:tab w:val="left" w:pos="3798"/>
        <w:tab w:val="left" w:pos="4081"/>
        <w:tab w:val="left" w:pos="4366"/>
        <w:tab w:val="left" w:pos="4649"/>
        <w:tab w:val="left" w:pos="4933"/>
        <w:tab w:val="left" w:pos="5216"/>
        <w:tab w:val="left" w:pos="5499"/>
        <w:tab w:val="left" w:pos="5782"/>
        <w:tab w:val="left" w:pos="6067"/>
        <w:tab w:val="left" w:pos="6350"/>
        <w:tab w:val="left" w:pos="6633"/>
        <w:tab w:val="left" w:pos="6917"/>
        <w:tab w:val="left" w:pos="7200"/>
      </w:tabs>
      <w:spacing w:before="52" w:line="262" w:lineRule="atLeast"/>
      <w:ind w:left="1531" w:hanging="1531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abKopf1">
    <w:name w:val="Tab.Kopf.1"/>
    <w:basedOn w:val="Normal"/>
    <w:rsid w:val="002F0F4A"/>
    <w:pPr>
      <w:keepNext/>
      <w:keepLines/>
      <w:tabs>
        <w:tab w:val="left" w:pos="1531"/>
        <w:tab w:val="left" w:pos="1814"/>
        <w:tab w:val="left" w:pos="2097"/>
        <w:tab w:val="left" w:pos="2381"/>
        <w:tab w:val="left" w:pos="2665"/>
        <w:tab w:val="left" w:pos="2949"/>
        <w:tab w:val="left" w:pos="3232"/>
        <w:tab w:val="left" w:pos="3515"/>
        <w:tab w:val="left" w:pos="3798"/>
        <w:tab w:val="left" w:pos="4081"/>
        <w:tab w:val="left" w:pos="4366"/>
        <w:tab w:val="left" w:pos="4649"/>
        <w:tab w:val="left" w:pos="4933"/>
        <w:tab w:val="left" w:pos="5216"/>
        <w:tab w:val="left" w:pos="5499"/>
        <w:tab w:val="left" w:pos="5782"/>
        <w:tab w:val="left" w:pos="6067"/>
        <w:tab w:val="left" w:pos="6350"/>
        <w:tab w:val="left" w:pos="6633"/>
        <w:tab w:val="left" w:pos="6917"/>
        <w:tab w:val="left" w:pos="7200"/>
      </w:tabs>
      <w:spacing w:before="52" w:line="262" w:lineRule="atLeast"/>
      <w:ind w:left="1531" w:hanging="1531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ext">
    <w:name w:val="Text"/>
    <w:basedOn w:val="Normal"/>
    <w:rsid w:val="002F0F4A"/>
    <w:pPr>
      <w:tabs>
        <w:tab w:val="left" w:pos="0"/>
        <w:tab w:val="left" w:pos="403"/>
        <w:tab w:val="left" w:pos="677"/>
        <w:tab w:val="left" w:pos="965"/>
        <w:tab w:val="left" w:pos="1253"/>
        <w:tab w:val="left" w:pos="1526"/>
        <w:tab w:val="left" w:pos="1814"/>
        <w:tab w:val="left" w:pos="2102"/>
        <w:tab w:val="left" w:pos="2376"/>
        <w:tab w:val="left" w:pos="2664"/>
        <w:tab w:val="left" w:pos="2952"/>
        <w:tab w:val="left" w:pos="3226"/>
        <w:tab w:val="left" w:pos="3514"/>
        <w:tab w:val="left" w:pos="3802"/>
        <w:tab w:val="left" w:pos="4075"/>
        <w:tab w:val="left" w:pos="4363"/>
        <w:tab w:val="left" w:pos="4651"/>
        <w:tab w:val="left" w:pos="4939"/>
        <w:tab w:val="left" w:pos="5213"/>
        <w:tab w:val="left" w:pos="5501"/>
        <w:tab w:val="left" w:pos="5789"/>
        <w:tab w:val="left" w:pos="6062"/>
        <w:tab w:val="left" w:pos="6350"/>
        <w:tab w:val="left" w:pos="6638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right" w:pos="11909"/>
      </w:tabs>
      <w:spacing w:after="101" w:line="262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itel1">
    <w:name w:val="Titel.1"/>
    <w:basedOn w:val="Normal"/>
    <w:rsid w:val="002F0F4A"/>
    <w:pPr>
      <w:keepNext/>
      <w:keepLines/>
      <w:pageBreakBefore/>
      <w:tabs>
        <w:tab w:val="left" w:pos="963"/>
      </w:tabs>
      <w:spacing w:line="418" w:lineRule="atLeast"/>
      <w:ind w:left="963" w:hanging="963"/>
      <w:jc w:val="both"/>
    </w:pPr>
    <w:rPr>
      <w:rFonts w:ascii="Swiss" w:hAnsi="Swiss"/>
      <w:b/>
      <w:spacing w:val="8"/>
      <w:sz w:val="28"/>
      <w:szCs w:val="20"/>
      <w:lang w:val="en-GB" w:eastAsia="zh-CN"/>
    </w:rPr>
  </w:style>
  <w:style w:type="paragraph" w:customStyle="1" w:styleId="Titel2">
    <w:name w:val="Titel.2"/>
    <w:basedOn w:val="Normal"/>
    <w:rsid w:val="002F0F4A"/>
    <w:pPr>
      <w:keepNext/>
      <w:keepLines/>
      <w:tabs>
        <w:tab w:val="left" w:pos="963"/>
        <w:tab w:val="left" w:pos="2664"/>
      </w:tabs>
      <w:spacing w:before="250" w:after="232" w:line="313" w:lineRule="atLeast"/>
      <w:ind w:left="963" w:hanging="963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Titel3">
    <w:name w:val="Titel.3"/>
    <w:basedOn w:val="Normal"/>
    <w:rsid w:val="002F0F4A"/>
    <w:pPr>
      <w:keepNext/>
      <w:keepLines/>
      <w:tabs>
        <w:tab w:val="left" w:pos="963"/>
        <w:tab w:val="left" w:pos="2664"/>
      </w:tabs>
      <w:spacing w:before="210" w:after="232" w:line="313" w:lineRule="atLeast"/>
      <w:ind w:left="963" w:hanging="963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Titel4">
    <w:name w:val="Titel.4"/>
    <w:basedOn w:val="Normal"/>
    <w:rsid w:val="002F0F4A"/>
    <w:pPr>
      <w:keepNext/>
      <w:keepLines/>
      <w:tabs>
        <w:tab w:val="left" w:pos="963"/>
        <w:tab w:val="left" w:pos="2664"/>
      </w:tabs>
      <w:spacing w:before="210" w:after="232" w:line="313" w:lineRule="atLeast"/>
      <w:ind w:left="963" w:hanging="963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UEBER">
    <w:name w:val="UEBER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46" w:lineRule="atLeast"/>
      <w:jc w:val="both"/>
    </w:pPr>
    <w:rPr>
      <w:rFonts w:ascii="Swiss" w:hAnsi="Swiss"/>
      <w:b/>
      <w:spacing w:val="8"/>
      <w:sz w:val="20"/>
      <w:szCs w:val="20"/>
      <w:lang w:val="en-GB" w:eastAsia="zh-CN"/>
    </w:rPr>
  </w:style>
  <w:style w:type="paragraph" w:customStyle="1" w:styleId="URS">
    <w:name w:val="URS"/>
    <w:basedOn w:val="Normal"/>
    <w:rsid w:val="002F0F4A"/>
    <w:pPr>
      <w:tabs>
        <w:tab w:val="right" w:pos="360"/>
        <w:tab w:val="left" w:pos="576"/>
        <w:tab w:val="left" w:pos="1440"/>
        <w:tab w:val="righ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before="5" w:line="195" w:lineRule="atLeast"/>
      <w:jc w:val="both"/>
    </w:pPr>
    <w:rPr>
      <w:rFonts w:ascii="Swiss" w:hAnsi="Swiss"/>
      <w:spacing w:val="8"/>
      <w:sz w:val="16"/>
      <w:szCs w:val="20"/>
      <w:lang w:val="en-GB" w:eastAsia="zh-CN"/>
    </w:rPr>
  </w:style>
  <w:style w:type="paragraph" w:customStyle="1" w:styleId="Ueb1">
    <w:name w:val="Ueb1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441" w:lineRule="atLeast"/>
      <w:jc w:val="both"/>
    </w:pPr>
    <w:rPr>
      <w:rFonts w:ascii="Swiss" w:hAnsi="Swiss"/>
      <w:spacing w:val="8"/>
      <w:sz w:val="36"/>
      <w:szCs w:val="20"/>
      <w:lang w:val="en-GB" w:eastAsia="zh-CN"/>
    </w:rPr>
  </w:style>
  <w:style w:type="paragraph" w:customStyle="1" w:styleId="VERZ1">
    <w:name w:val="VERZ1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before="474" w:line="246" w:lineRule="atLeast"/>
      <w:jc w:val="both"/>
    </w:pPr>
    <w:rPr>
      <w:rFonts w:ascii="Swiss" w:hAnsi="Swiss"/>
      <w:b/>
      <w:spacing w:val="8"/>
      <w:sz w:val="20"/>
      <w:szCs w:val="20"/>
      <w:lang w:val="en-GB" w:eastAsia="zh-CN"/>
    </w:rPr>
  </w:style>
  <w:style w:type="paragraph" w:customStyle="1" w:styleId="VERZ2">
    <w:name w:val="VERZ2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line="200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Zeile">
    <w:name w:val="Zeile"/>
    <w:basedOn w:val="Normal"/>
    <w:rsid w:val="002F0F4A"/>
    <w:pPr>
      <w:tabs>
        <w:tab w:val="left" w:pos="403"/>
        <w:tab w:val="left" w:pos="691"/>
        <w:tab w:val="left" w:pos="965"/>
        <w:tab w:val="left" w:pos="1253"/>
        <w:tab w:val="left" w:pos="1541"/>
        <w:tab w:val="left" w:pos="1814"/>
        <w:tab w:val="left" w:pos="2102"/>
        <w:tab w:val="left" w:pos="2390"/>
        <w:tab w:val="left" w:pos="2664"/>
        <w:tab w:val="left" w:pos="2952"/>
        <w:tab w:val="left" w:pos="3240"/>
        <w:tab w:val="left" w:pos="3528"/>
        <w:tab w:val="left" w:pos="3801"/>
        <w:tab w:val="left" w:pos="4089"/>
        <w:tab w:val="left" w:pos="4377"/>
        <w:tab w:val="left" w:pos="4651"/>
        <w:tab w:val="left" w:pos="4939"/>
        <w:tab w:val="left" w:pos="5227"/>
        <w:tab w:val="left" w:pos="5501"/>
        <w:tab w:val="left" w:pos="5789"/>
        <w:tab w:val="left" w:pos="6077"/>
        <w:tab w:val="left" w:pos="6350"/>
        <w:tab w:val="left" w:pos="6638"/>
        <w:tab w:val="right" w:pos="12312"/>
      </w:tabs>
      <w:spacing w:after="101" w:line="262" w:lineRule="atLeast"/>
      <w:ind w:left="403" w:hanging="403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bersch">
    <w:name w:val="Übersch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94" w:lineRule="atLeast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S">
    <w:name w:val="S"/>
    <w:basedOn w:val="ALINEA"/>
    <w:rsid w:val="002F0F4A"/>
  </w:style>
  <w:style w:type="paragraph" w:customStyle="1" w:styleId="Tableau">
    <w:name w:val="Tableau"/>
    <w:basedOn w:val="Normal"/>
    <w:rsid w:val="002F0F4A"/>
    <w:pPr>
      <w:spacing w:before="60" w:after="6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customStyle="1" w:styleId="titre">
    <w:name w:val="titre"/>
    <w:basedOn w:val="ALINEA"/>
    <w:rsid w:val="002F0F4A"/>
    <w:pPr>
      <w:spacing w:after="100"/>
      <w:jc w:val="left"/>
    </w:pPr>
  </w:style>
  <w:style w:type="paragraph" w:customStyle="1" w:styleId="Alinanul">
    <w:name w:val="Alinéanul"/>
    <w:basedOn w:val="ALINEA"/>
    <w:rsid w:val="002F0F4A"/>
    <w:pPr>
      <w:spacing w:before="0" w:after="0"/>
    </w:pPr>
  </w:style>
  <w:style w:type="paragraph" w:customStyle="1" w:styleId="TABLEAU0">
    <w:name w:val="TABLEAU"/>
    <w:basedOn w:val="ALINEA"/>
    <w:rsid w:val="002F0F4A"/>
    <w:pPr>
      <w:spacing w:before="60" w:after="60"/>
      <w:jc w:val="center"/>
    </w:pPr>
    <w:rPr>
      <w:sz w:val="16"/>
    </w:rPr>
  </w:style>
  <w:style w:type="paragraph" w:customStyle="1" w:styleId="NOTETAB">
    <w:name w:val="NOTETAB"/>
    <w:basedOn w:val="TABLEAU0"/>
    <w:rsid w:val="002F0F4A"/>
    <w:pPr>
      <w:ind w:left="113" w:right="113"/>
      <w:jc w:val="both"/>
    </w:pPr>
  </w:style>
  <w:style w:type="paragraph" w:customStyle="1" w:styleId="Textt">
    <w:name w:val="Textt"/>
    <w:basedOn w:val="Normal"/>
    <w:rsid w:val="002F0F4A"/>
    <w:pPr>
      <w:tabs>
        <w:tab w:val="center" w:pos="4536"/>
        <w:tab w:val="right" w:pos="9072"/>
      </w:tabs>
      <w:spacing w:before="100" w:after="200"/>
      <w:jc w:val="both"/>
      <w:outlineLvl w:val="0"/>
    </w:pPr>
    <w:rPr>
      <w:rFonts w:ascii="Arial" w:hAnsi="Arial"/>
      <w:spacing w:val="8"/>
      <w:sz w:val="20"/>
      <w:szCs w:val="20"/>
      <w:lang w:val="en-GB" w:eastAsia="zh-CN"/>
    </w:rPr>
  </w:style>
  <w:style w:type="paragraph" w:customStyle="1" w:styleId="Figure">
    <w:name w:val="Figure"/>
    <w:basedOn w:val="Text"/>
    <w:rsid w:val="002F0F4A"/>
    <w:pPr>
      <w:jc w:val="center"/>
      <w:outlineLvl w:val="0"/>
    </w:pPr>
    <w:rPr>
      <w:rFonts w:ascii="Arial" w:hAnsi="Arial"/>
      <w:b/>
    </w:rPr>
  </w:style>
  <w:style w:type="paragraph" w:customStyle="1" w:styleId="NAbs0">
    <w:name w:val="N Abs  + 0"/>
    <w:basedOn w:val="Normal"/>
    <w:rsid w:val="002F0F4A"/>
    <w:pPr>
      <w:tabs>
        <w:tab w:val="left" w:pos="1134"/>
      </w:tabs>
      <w:jc w:val="both"/>
    </w:pPr>
    <w:rPr>
      <w:rFonts w:ascii="Helv" w:hAnsi="Helv"/>
      <w:spacing w:val="5"/>
      <w:sz w:val="19"/>
      <w:szCs w:val="20"/>
      <w:lang w:val="de-DE" w:eastAsia="zh-CN"/>
    </w:rPr>
  </w:style>
  <w:style w:type="paragraph" w:customStyle="1" w:styleId="FIGURE-title">
    <w:name w:val="FIGURE-title"/>
    <w:basedOn w:val="PARAGRAPH"/>
    <w:next w:val="PARAGRAPH"/>
    <w:rsid w:val="002F0F4A"/>
    <w:pPr>
      <w:jc w:val="center"/>
    </w:pPr>
    <w:rPr>
      <w:b/>
    </w:rPr>
  </w:style>
  <w:style w:type="paragraph" w:customStyle="1" w:styleId="TABLE-title">
    <w:name w:val="TABLE-title"/>
    <w:basedOn w:val="PARAGRAPH"/>
    <w:rsid w:val="002F0F4A"/>
    <w:pPr>
      <w:keepNext/>
      <w:jc w:val="center"/>
    </w:pPr>
    <w:rPr>
      <w:b/>
    </w:rPr>
  </w:style>
  <w:style w:type="paragraph" w:customStyle="1" w:styleId="TABLE-col-heading">
    <w:name w:val="TABLE-col-heading"/>
    <w:basedOn w:val="PARAGRAPH"/>
    <w:rsid w:val="002F0F4A"/>
    <w:pPr>
      <w:spacing w:before="60" w:after="60"/>
      <w:jc w:val="center"/>
    </w:pPr>
    <w:rPr>
      <w:b/>
      <w:sz w:val="16"/>
    </w:rPr>
  </w:style>
  <w:style w:type="paragraph" w:customStyle="1" w:styleId="NAbs">
    <w:name w:val="N Abs"/>
    <w:rsid w:val="002F0F4A"/>
    <w:pPr>
      <w:tabs>
        <w:tab w:val="left" w:pos="1134"/>
      </w:tabs>
      <w:spacing w:after="140" w:line="240" w:lineRule="auto"/>
      <w:jc w:val="both"/>
    </w:pPr>
    <w:rPr>
      <w:rFonts w:ascii="Helv" w:eastAsia="Times New Roman" w:hAnsi="Helv" w:cs="Times New Roman"/>
      <w:spacing w:val="5"/>
      <w:sz w:val="19"/>
      <w:szCs w:val="20"/>
      <w:lang w:val="de-DE" w:eastAsia="de-DE"/>
    </w:rPr>
  </w:style>
  <w:style w:type="paragraph" w:customStyle="1" w:styleId="MAIN-TITLE">
    <w:name w:val="MAIN-TITLE"/>
    <w:basedOn w:val="PARAGRAPH"/>
    <w:rsid w:val="002F0F4A"/>
    <w:pPr>
      <w:tabs>
        <w:tab w:val="num" w:pos="680"/>
      </w:tabs>
      <w:spacing w:before="0" w:after="0"/>
      <w:jc w:val="center"/>
    </w:pPr>
    <w:rPr>
      <w:b/>
      <w:sz w:val="24"/>
    </w:rPr>
  </w:style>
  <w:style w:type="paragraph" w:customStyle="1" w:styleId="ANNEX-heading1">
    <w:name w:val="ANNEX-heading1"/>
    <w:basedOn w:val="Heading1"/>
    <w:next w:val="PARAGRAPH"/>
    <w:rsid w:val="002F0F4A"/>
    <w:pPr>
      <w:numPr>
        <w:numId w:val="21"/>
      </w:numPr>
      <w:tabs>
        <w:tab w:val="num" w:pos="680"/>
      </w:tabs>
      <w:suppressAutoHyphens/>
      <w:spacing w:before="200" w:after="200"/>
      <w:ind w:left="680" w:hanging="680"/>
      <w:outlineLvl w:val="1"/>
    </w:pPr>
    <w:rPr>
      <w:rFonts w:cs="Times New Roman"/>
      <w:bCs w:val="0"/>
      <w:spacing w:val="8"/>
      <w:kern w:val="0"/>
      <w:sz w:val="22"/>
      <w:szCs w:val="20"/>
      <w:lang w:val="en-GB" w:eastAsia="zh-CN"/>
    </w:rPr>
  </w:style>
  <w:style w:type="paragraph" w:customStyle="1" w:styleId="ANNEX-heading2">
    <w:name w:val="ANNEX-heading2"/>
    <w:basedOn w:val="Heading2"/>
    <w:next w:val="PARAGRAPH"/>
    <w:rsid w:val="002F0F4A"/>
    <w:pPr>
      <w:tabs>
        <w:tab w:val="num" w:pos="907"/>
        <w:tab w:val="num" w:pos="1134"/>
      </w:tabs>
      <w:suppressAutoHyphens/>
      <w:spacing w:before="100" w:after="100"/>
      <w:ind w:left="907" w:hanging="907"/>
      <w:outlineLvl w:val="2"/>
    </w:pPr>
    <w:rPr>
      <w:rFonts w:cs="Times New Roman"/>
      <w:b w:val="0"/>
      <w:spacing w:val="8"/>
      <w:sz w:val="20"/>
      <w:szCs w:val="20"/>
      <w:lang w:val="en-GB" w:eastAsia="zh-CN"/>
    </w:rPr>
  </w:style>
  <w:style w:type="paragraph" w:customStyle="1" w:styleId="ANNEX-heading3">
    <w:name w:val="ANNEX-heading3"/>
    <w:basedOn w:val="Heading3"/>
    <w:next w:val="PARAGRAPH"/>
    <w:rsid w:val="002F0F4A"/>
    <w:pPr>
      <w:tabs>
        <w:tab w:val="num" w:pos="1134"/>
        <w:tab w:val="num" w:pos="1361"/>
      </w:tabs>
      <w:suppressAutoHyphens/>
      <w:spacing w:before="100" w:after="100"/>
      <w:ind w:left="1134" w:hanging="1134"/>
      <w:outlineLvl w:val="3"/>
    </w:pPr>
    <w:rPr>
      <w:rFonts w:cs="Times New Roman"/>
      <w:bCs w:val="0"/>
      <w:spacing w:val="8"/>
      <w:sz w:val="20"/>
      <w:szCs w:val="20"/>
      <w:lang w:val="en-GB" w:eastAsia="zh-CN"/>
    </w:rPr>
  </w:style>
  <w:style w:type="paragraph" w:customStyle="1" w:styleId="ANNEX-heading4">
    <w:name w:val="ANNEX-heading4"/>
    <w:basedOn w:val="Heading4"/>
    <w:next w:val="PARAGRAPH"/>
    <w:rsid w:val="002F0F4A"/>
    <w:pPr>
      <w:tabs>
        <w:tab w:val="num" w:pos="1361"/>
        <w:tab w:val="num" w:pos="1588"/>
      </w:tabs>
      <w:suppressAutoHyphens/>
      <w:spacing w:before="100" w:after="100"/>
      <w:ind w:left="1361" w:hanging="1361"/>
      <w:outlineLvl w:val="4"/>
    </w:pPr>
    <w:rPr>
      <w:rFonts w:cs="Times New Roman"/>
      <w:bCs w:val="0"/>
      <w:spacing w:val="8"/>
      <w:sz w:val="20"/>
      <w:szCs w:val="20"/>
      <w:lang w:val="en-GB" w:eastAsia="zh-CN"/>
    </w:rPr>
  </w:style>
  <w:style w:type="paragraph" w:customStyle="1" w:styleId="ANNEX-heading5">
    <w:name w:val="ANNEX-heading5"/>
    <w:basedOn w:val="Heading5"/>
    <w:next w:val="PARAGRAPH"/>
    <w:rsid w:val="002F0F4A"/>
    <w:pPr>
      <w:numPr>
        <w:ilvl w:val="5"/>
        <w:numId w:val="5"/>
      </w:numPr>
      <w:suppressAutoHyphens/>
      <w:spacing w:before="100" w:after="100" w:line="240" w:lineRule="auto"/>
      <w:jc w:val="left"/>
      <w:outlineLvl w:val="5"/>
    </w:pPr>
    <w:rPr>
      <w:rFonts w:ascii="Arial" w:hAnsi="Arial"/>
      <w:spacing w:val="8"/>
      <w:sz w:val="20"/>
      <w:lang w:eastAsia="zh-CN"/>
    </w:rPr>
  </w:style>
  <w:style w:type="paragraph" w:customStyle="1" w:styleId="NAbs36pt">
    <w:name w:val="N Abs  + 3.6pt"/>
    <w:basedOn w:val="NAbs"/>
    <w:rsid w:val="002F0F4A"/>
    <w:pPr>
      <w:spacing w:after="72"/>
    </w:pPr>
  </w:style>
  <w:style w:type="paragraph" w:customStyle="1" w:styleId="NEinrck1">
    <w:name w:val="N Einrück 1"/>
    <w:basedOn w:val="NAbs"/>
    <w:rsid w:val="002F0F4A"/>
    <w:pPr>
      <w:tabs>
        <w:tab w:val="left" w:pos="567"/>
      </w:tabs>
      <w:ind w:left="284"/>
    </w:pPr>
  </w:style>
  <w:style w:type="paragraph" w:customStyle="1" w:styleId="NEinrck2">
    <w:name w:val="N Einrück 2"/>
    <w:basedOn w:val="NAbs"/>
    <w:rsid w:val="002F0F4A"/>
    <w:pPr>
      <w:tabs>
        <w:tab w:val="left" w:pos="851"/>
      </w:tabs>
      <w:ind w:left="567"/>
    </w:pPr>
  </w:style>
  <w:style w:type="paragraph" w:customStyle="1" w:styleId="NEinrck20">
    <w:name w:val="N Einrück 2  +0"/>
    <w:basedOn w:val="NEinrck2"/>
    <w:rsid w:val="002F0F4A"/>
    <w:pPr>
      <w:spacing w:after="0"/>
    </w:pPr>
  </w:style>
  <w:style w:type="paragraph" w:customStyle="1" w:styleId="Bild0">
    <w:name w:val="Bild"/>
    <w:basedOn w:val="Text"/>
    <w:rsid w:val="002F0F4A"/>
    <w:pPr>
      <w:tabs>
        <w:tab w:val="clear" w:pos="0"/>
        <w:tab w:val="clear" w:pos="403"/>
        <w:tab w:val="clear" w:pos="677"/>
        <w:tab w:val="clear" w:pos="965"/>
        <w:tab w:val="clear" w:pos="1253"/>
        <w:tab w:val="clear" w:pos="1526"/>
        <w:tab w:val="clear" w:pos="1814"/>
        <w:tab w:val="clear" w:pos="2102"/>
        <w:tab w:val="clear" w:pos="2376"/>
        <w:tab w:val="clear" w:pos="2664"/>
        <w:tab w:val="clear" w:pos="2952"/>
        <w:tab w:val="clear" w:pos="3226"/>
        <w:tab w:val="clear" w:pos="3514"/>
        <w:tab w:val="clear" w:pos="3802"/>
        <w:tab w:val="clear" w:pos="4075"/>
        <w:tab w:val="clear" w:pos="4363"/>
        <w:tab w:val="clear" w:pos="4651"/>
        <w:tab w:val="clear" w:pos="4939"/>
        <w:tab w:val="clear" w:pos="5213"/>
        <w:tab w:val="clear" w:pos="5501"/>
        <w:tab w:val="clear" w:pos="5789"/>
        <w:tab w:val="clear" w:pos="6062"/>
        <w:tab w:val="clear" w:pos="6350"/>
        <w:tab w:val="clear" w:pos="6638"/>
        <w:tab w:val="clear" w:pos="7088"/>
        <w:tab w:val="clear" w:pos="7655"/>
        <w:tab w:val="clear" w:pos="8222"/>
        <w:tab w:val="clear" w:pos="11909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</w:tabs>
      <w:spacing w:after="0" w:line="240" w:lineRule="auto"/>
      <w:jc w:val="center"/>
    </w:pPr>
    <w:rPr>
      <w:rFonts w:ascii="Arial" w:hAnsi="Arial"/>
    </w:rPr>
  </w:style>
  <w:style w:type="paragraph" w:customStyle="1" w:styleId="Normtitelident">
    <w:name w:val="Normtitelident"/>
    <w:basedOn w:val="Normal"/>
    <w:rsid w:val="002F0F4A"/>
    <w:pPr>
      <w:tabs>
        <w:tab w:val="left" w:pos="1134"/>
      </w:tabs>
      <w:spacing w:after="240"/>
      <w:jc w:val="center"/>
    </w:pPr>
    <w:rPr>
      <w:rFonts w:ascii="Helv" w:hAnsi="Helv"/>
      <w:spacing w:val="8"/>
      <w:sz w:val="16"/>
      <w:szCs w:val="20"/>
      <w:lang w:val="de-DE" w:eastAsia="zh-CN"/>
    </w:rPr>
  </w:style>
  <w:style w:type="paragraph" w:customStyle="1" w:styleId="NEinrck136pt">
    <w:name w:val="N Einrück 1  + 3.6pt"/>
    <w:basedOn w:val="Normal"/>
    <w:rsid w:val="002F0F4A"/>
    <w:pPr>
      <w:keepNext/>
      <w:tabs>
        <w:tab w:val="left" w:pos="567"/>
        <w:tab w:val="left" w:pos="1134"/>
      </w:tabs>
      <w:spacing w:after="72"/>
      <w:ind w:left="284"/>
      <w:jc w:val="both"/>
    </w:pPr>
    <w:rPr>
      <w:rFonts w:ascii="Helv" w:hAnsi="Helv"/>
      <w:spacing w:val="5"/>
      <w:sz w:val="19"/>
      <w:szCs w:val="20"/>
      <w:lang w:val="de-DE" w:eastAsia="zh-CN"/>
    </w:rPr>
  </w:style>
  <w:style w:type="paragraph" w:customStyle="1" w:styleId="Nbers5">
    <w:name w:val="N Übers 5"/>
    <w:basedOn w:val="Normal"/>
    <w:next w:val="Normal"/>
    <w:rsid w:val="002F0F4A"/>
    <w:pPr>
      <w:keepNext/>
      <w:keepLines/>
      <w:spacing w:before="140" w:after="140"/>
      <w:ind w:left="1418" w:hanging="1418"/>
      <w:jc w:val="both"/>
    </w:pPr>
    <w:rPr>
      <w:rFonts w:ascii="Helv" w:hAnsi="Helv"/>
      <w:spacing w:val="5"/>
      <w:sz w:val="19"/>
      <w:szCs w:val="20"/>
      <w:lang w:val="de-DE" w:eastAsia="zh-CN"/>
    </w:rPr>
  </w:style>
  <w:style w:type="paragraph" w:customStyle="1" w:styleId="NEinrck10pt">
    <w:name w:val="N Einrück 1  +0pt"/>
    <w:basedOn w:val="NEinrck1"/>
    <w:rsid w:val="002F0F4A"/>
    <w:pPr>
      <w:spacing w:after="0"/>
    </w:pPr>
  </w:style>
  <w:style w:type="paragraph" w:customStyle="1" w:styleId="NBildunters">
    <w:name w:val="N Bildunters"/>
    <w:basedOn w:val="NAbs"/>
    <w:next w:val="NAbs"/>
    <w:rsid w:val="002F0F4A"/>
    <w:pPr>
      <w:tabs>
        <w:tab w:val="clear" w:pos="1134"/>
      </w:tabs>
      <w:ind w:left="284" w:right="284"/>
      <w:jc w:val="center"/>
    </w:pPr>
    <w:rPr>
      <w:b/>
    </w:rPr>
  </w:style>
  <w:style w:type="paragraph" w:customStyle="1" w:styleId="Absatz-Standardschriftar">
    <w:name w:val="Absatz-Standardschriftar"/>
    <w:next w:val="Normal"/>
    <w:rsid w:val="002F0F4A"/>
    <w:pPr>
      <w:spacing w:after="0" w:line="240" w:lineRule="auto"/>
    </w:pPr>
    <w:rPr>
      <w:rFonts w:ascii="Times" w:eastAsia="Times New Roman" w:hAnsi="Times" w:cs="Times New Roman"/>
      <w:sz w:val="20"/>
      <w:szCs w:val="20"/>
      <w:lang w:val="de-DE" w:eastAsia="de-DE"/>
    </w:rPr>
  </w:style>
  <w:style w:type="paragraph" w:customStyle="1" w:styleId="NAbs10pt">
    <w:name w:val="N Abs  + 10pt"/>
    <w:basedOn w:val="NAbs"/>
    <w:rsid w:val="002F0F4A"/>
    <w:pPr>
      <w:spacing w:after="200"/>
    </w:pPr>
  </w:style>
  <w:style w:type="paragraph" w:customStyle="1" w:styleId="Nbers536pt">
    <w:name w:val="N Übers 5  + 3.6pt"/>
    <w:basedOn w:val="Nbers5"/>
    <w:rsid w:val="002F0F4A"/>
    <w:pPr>
      <w:spacing w:after="72"/>
    </w:pPr>
  </w:style>
  <w:style w:type="paragraph" w:customStyle="1" w:styleId="FOREWORD">
    <w:name w:val="FOREWORD"/>
    <w:basedOn w:val="PARAGRAPH"/>
    <w:rsid w:val="002F0F4A"/>
    <w:pPr>
      <w:tabs>
        <w:tab w:val="left" w:pos="284"/>
      </w:tabs>
      <w:spacing w:before="0" w:after="100"/>
      <w:ind w:left="284" w:hanging="284"/>
    </w:pPr>
    <w:rPr>
      <w:sz w:val="16"/>
    </w:rPr>
  </w:style>
  <w:style w:type="paragraph" w:customStyle="1" w:styleId="HEADINGNonumber">
    <w:name w:val="HEADING(Nonumber)"/>
    <w:basedOn w:val="Heading1"/>
    <w:rsid w:val="002F0F4A"/>
    <w:pPr>
      <w:suppressAutoHyphens/>
      <w:spacing w:before="0" w:after="200"/>
      <w:ind w:left="397" w:hanging="397"/>
      <w:jc w:val="center"/>
      <w:outlineLvl w:val="9"/>
    </w:pPr>
    <w:rPr>
      <w:rFonts w:cs="Times New Roman"/>
      <w:b w:val="0"/>
      <w:bCs w:val="0"/>
      <w:spacing w:val="8"/>
      <w:kern w:val="0"/>
      <w:sz w:val="24"/>
      <w:szCs w:val="20"/>
      <w:lang w:val="en-GB" w:eastAsia="zh-CN"/>
    </w:rPr>
  </w:style>
  <w:style w:type="paragraph" w:customStyle="1" w:styleId="TERM-definition">
    <w:name w:val="TERM-definition"/>
    <w:basedOn w:val="PARAGRAPH"/>
    <w:next w:val="TERM-number"/>
    <w:rsid w:val="002F0F4A"/>
    <w:pPr>
      <w:spacing w:before="0"/>
    </w:pPr>
  </w:style>
  <w:style w:type="paragraph" w:customStyle="1" w:styleId="TERM">
    <w:name w:val="TERM"/>
    <w:basedOn w:val="PARAGRAPH"/>
    <w:next w:val="TERM-definition"/>
    <w:rsid w:val="002F0F4A"/>
    <w:pPr>
      <w:keepNext/>
      <w:spacing w:before="0" w:after="0"/>
    </w:pPr>
    <w:rPr>
      <w:b/>
    </w:rPr>
  </w:style>
  <w:style w:type="paragraph" w:customStyle="1" w:styleId="TERM-number">
    <w:name w:val="TERM-number"/>
    <w:basedOn w:val="Heading2"/>
    <w:next w:val="TERM"/>
    <w:rsid w:val="002F0F4A"/>
    <w:pPr>
      <w:suppressAutoHyphens/>
      <w:spacing w:before="100" w:after="0"/>
      <w:outlineLvl w:val="9"/>
    </w:pPr>
    <w:rPr>
      <w:rFonts w:cs="Times New Roman"/>
      <w:b w:val="0"/>
      <w:spacing w:val="8"/>
      <w:sz w:val="20"/>
      <w:szCs w:val="20"/>
      <w:lang w:val="en-GB" w:eastAsia="zh-CN"/>
    </w:rPr>
  </w:style>
  <w:style w:type="paragraph" w:customStyle="1" w:styleId="TABFIGfootnote">
    <w:name w:val="TAB_FIG_footnote"/>
    <w:basedOn w:val="FootnoteText"/>
    <w:rsid w:val="002F0F4A"/>
    <w:pPr>
      <w:widowControl/>
      <w:tabs>
        <w:tab w:val="left" w:pos="284"/>
      </w:tabs>
      <w:suppressAutoHyphens w:val="0"/>
      <w:spacing w:after="100"/>
      <w:ind w:left="284" w:hanging="284"/>
      <w:jc w:val="both"/>
    </w:pPr>
    <w:rPr>
      <w:rFonts w:ascii="Arial" w:hAnsi="Arial"/>
      <w:spacing w:val="8"/>
      <w:sz w:val="16"/>
      <w:lang w:val="en-GB" w:eastAsia="zh-CN"/>
    </w:rPr>
  </w:style>
  <w:style w:type="paragraph" w:customStyle="1" w:styleId="TABLE-centered">
    <w:name w:val="TABLE-centered"/>
    <w:basedOn w:val="TABLE-col-heading"/>
    <w:rsid w:val="002F0F4A"/>
    <w:rPr>
      <w:b w:val="0"/>
    </w:rPr>
  </w:style>
  <w:style w:type="paragraph" w:customStyle="1" w:styleId="AMD-Heading1">
    <w:name w:val="AMD-Heading1"/>
    <w:basedOn w:val="Heading1"/>
    <w:next w:val="PARAGRAPH"/>
    <w:rsid w:val="002F0F4A"/>
    <w:pPr>
      <w:suppressAutoHyphens/>
      <w:spacing w:before="200" w:after="200"/>
      <w:ind w:left="397" w:hanging="397"/>
      <w:outlineLvl w:val="9"/>
    </w:pPr>
    <w:rPr>
      <w:rFonts w:cs="Times New Roman"/>
      <w:bCs w:val="0"/>
      <w:spacing w:val="8"/>
      <w:kern w:val="0"/>
      <w:sz w:val="22"/>
      <w:szCs w:val="20"/>
      <w:lang w:val="en-GB" w:eastAsia="zh-CN"/>
    </w:rPr>
  </w:style>
  <w:style w:type="paragraph" w:customStyle="1" w:styleId="AMD-Heading2">
    <w:name w:val="AMD-Heading2..."/>
    <w:basedOn w:val="Heading2"/>
    <w:next w:val="PARAGRAPH"/>
    <w:rsid w:val="002F0F4A"/>
    <w:pPr>
      <w:suppressAutoHyphens/>
      <w:spacing w:before="100" w:after="100"/>
      <w:ind w:left="624" w:hanging="624"/>
      <w:outlineLvl w:val="9"/>
    </w:pPr>
    <w:rPr>
      <w:rFonts w:cs="Times New Roman"/>
      <w:b w:val="0"/>
      <w:spacing w:val="8"/>
      <w:sz w:val="20"/>
      <w:szCs w:val="20"/>
      <w:lang w:val="en-GB" w:eastAsia="zh-CN"/>
    </w:rPr>
  </w:style>
  <w:style w:type="paragraph" w:customStyle="1" w:styleId="ANNEX-title">
    <w:name w:val="ANNEX-title"/>
    <w:basedOn w:val="Title"/>
    <w:rsid w:val="002F0F4A"/>
    <w:rPr>
      <w:rFonts w:ascii="Arial" w:hAnsi="Arial"/>
      <w:spacing w:val="8"/>
      <w:kern w:val="28"/>
      <w:sz w:val="24"/>
      <w:lang w:val="en-GB" w:eastAsia="bg-BG"/>
    </w:rPr>
  </w:style>
  <w:style w:type="paragraph" w:customStyle="1" w:styleId="ANNEX-heading20">
    <w:name w:val="ANNEX-heading2..."/>
    <w:basedOn w:val="Heading2"/>
    <w:next w:val="PARAGRAPH"/>
    <w:rsid w:val="002F0F4A"/>
    <w:pPr>
      <w:suppressAutoHyphens/>
      <w:spacing w:before="100" w:after="100"/>
      <w:ind w:left="567" w:hanging="567"/>
      <w:outlineLvl w:val="9"/>
    </w:pPr>
    <w:rPr>
      <w:rFonts w:cs="Times New Roman"/>
      <w:b w:val="0"/>
      <w:spacing w:val="8"/>
      <w:kern w:val="28"/>
      <w:sz w:val="20"/>
      <w:szCs w:val="20"/>
      <w:lang w:val="en-GB" w:eastAsia="bg-BG"/>
    </w:rPr>
  </w:style>
  <w:style w:type="paragraph" w:customStyle="1" w:styleId="0">
    <w:name w:val="0"/>
    <w:basedOn w:val="Normal"/>
    <w:rsid w:val="002F0F4A"/>
    <w:pPr>
      <w:tabs>
        <w:tab w:val="center" w:pos="4536"/>
        <w:tab w:val="right" w:pos="9072"/>
      </w:tabs>
      <w:jc w:val="both"/>
    </w:pPr>
    <w:rPr>
      <w:rFonts w:ascii="Arial" w:hAnsi="Arial"/>
      <w:spacing w:val="8"/>
      <w:sz w:val="20"/>
      <w:szCs w:val="20"/>
      <w:lang w:val="en-GB" w:eastAsia="bg-BG"/>
    </w:rPr>
  </w:style>
  <w:style w:type="paragraph" w:customStyle="1" w:styleId="TITLE-SHEET">
    <w:name w:val="TITLE-SHEET"/>
    <w:basedOn w:val="Normal"/>
    <w:rsid w:val="002F0F4A"/>
    <w:pPr>
      <w:jc w:val="center"/>
    </w:pPr>
    <w:rPr>
      <w:rFonts w:ascii="Arial" w:hAnsi="Arial"/>
      <w:b/>
      <w:spacing w:val="8"/>
      <w:sz w:val="20"/>
      <w:szCs w:val="20"/>
      <w:lang w:val="en-GB" w:eastAsia="bg-BG"/>
    </w:rPr>
  </w:style>
  <w:style w:type="paragraph" w:customStyle="1" w:styleId="T">
    <w:name w:val="TÜ"/>
    <w:basedOn w:val="NAbs"/>
    <w:rsid w:val="002F0F4A"/>
    <w:pPr>
      <w:spacing w:before="120" w:after="120"/>
      <w:jc w:val="left"/>
    </w:pPr>
    <w:rPr>
      <w:b/>
      <w:sz w:val="20"/>
      <w:lang w:eastAsia="bg-BG"/>
    </w:rPr>
  </w:style>
  <w:style w:type="paragraph" w:customStyle="1" w:styleId="CharChar1">
    <w:name w:val="Знак Знак Char Знак Char Знак"/>
    <w:basedOn w:val="Normal"/>
    <w:semiHidden/>
    <w:rsid w:val="002F0F4A"/>
    <w:pPr>
      <w:tabs>
        <w:tab w:val="left" w:pos="709"/>
      </w:tabs>
    </w:pPr>
    <w:rPr>
      <w:rFonts w:ascii="Futura Bk" w:eastAsia="Calibri" w:hAnsi="Futura Bk"/>
      <w:sz w:val="20"/>
      <w:lang w:val="pl-PL" w:eastAsia="pl-PL"/>
    </w:rPr>
  </w:style>
  <w:style w:type="paragraph" w:customStyle="1" w:styleId="buttonheading">
    <w:name w:val="buttonheading"/>
    <w:basedOn w:val="Normal"/>
    <w:rsid w:val="002F0F4A"/>
    <w:pPr>
      <w:spacing w:before="100" w:beforeAutospacing="1" w:after="100" w:afterAutospacing="1"/>
    </w:pPr>
    <w:rPr>
      <w:lang w:val="bg-BG" w:eastAsia="bg-BG"/>
    </w:rPr>
  </w:style>
  <w:style w:type="paragraph" w:customStyle="1" w:styleId="GroupWiseView">
    <w:name w:val="GroupWiseView"/>
    <w:rsid w:val="002F0F4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bg-BG"/>
    </w:rPr>
  </w:style>
  <w:style w:type="character" w:customStyle="1" w:styleId="A10">
    <w:name w:val="A1"/>
    <w:rsid w:val="002F0F4A"/>
    <w:rPr>
      <w:rFonts w:ascii="Trebuchet MS" w:hAnsi="Trebuchet MS" w:cs="Trebuchet MS" w:hint="default"/>
      <w:color w:val="000000"/>
      <w:sz w:val="21"/>
      <w:szCs w:val="21"/>
    </w:rPr>
  </w:style>
  <w:style w:type="character" w:customStyle="1" w:styleId="Reference">
    <w:name w:val="Reference"/>
    <w:rsid w:val="002F0F4A"/>
    <w:rPr>
      <w:rFonts w:ascii="Arial" w:hAnsi="Arial" w:cs="Arial" w:hint="default"/>
      <w:noProof/>
      <w:sz w:val="20"/>
      <w:szCs w:val="20"/>
    </w:rPr>
  </w:style>
  <w:style w:type="character" w:customStyle="1" w:styleId="VARIABLE">
    <w:name w:val="VARIABLE"/>
    <w:rsid w:val="002F0F4A"/>
    <w:rPr>
      <w:rFonts w:ascii="Times New Roman" w:hAnsi="Times New Roman" w:cs="Times New Roman" w:hint="default"/>
      <w:i/>
      <w:iCs/>
    </w:rPr>
  </w:style>
  <w:style w:type="character" w:customStyle="1" w:styleId="SUPerscript">
    <w:name w:val="SUPerscript"/>
    <w:rsid w:val="002F0F4A"/>
    <w:rPr>
      <w:kern w:val="0"/>
      <w:position w:val="6"/>
      <w:sz w:val="16"/>
      <w:szCs w:val="16"/>
    </w:rPr>
  </w:style>
  <w:style w:type="character" w:customStyle="1" w:styleId="SUBscript">
    <w:name w:val="SUBscript"/>
    <w:rsid w:val="002F0F4A"/>
    <w:rPr>
      <w:kern w:val="0"/>
      <w:position w:val="-6"/>
      <w:sz w:val="16"/>
      <w:szCs w:val="16"/>
    </w:rPr>
  </w:style>
  <w:style w:type="character" w:customStyle="1" w:styleId="CharChar15">
    <w:name w:val="Char Char15"/>
    <w:rsid w:val="002F0F4A"/>
    <w:rPr>
      <w:sz w:val="24"/>
      <w:szCs w:val="24"/>
      <w:lang w:val="en-US" w:eastAsia="en-US" w:bidi="ar-SA"/>
    </w:rPr>
  </w:style>
  <w:style w:type="character" w:customStyle="1" w:styleId="CharChar11">
    <w:name w:val="Char Char11"/>
    <w:rsid w:val="002F0F4A"/>
    <w:rPr>
      <w:sz w:val="24"/>
      <w:szCs w:val="24"/>
      <w:lang w:val="en-US" w:eastAsia="en-US" w:bidi="ar-SA"/>
    </w:rPr>
  </w:style>
  <w:style w:type="character" w:customStyle="1" w:styleId="CharChar10">
    <w:name w:val="Char Char10"/>
    <w:rsid w:val="002F0F4A"/>
    <w:rPr>
      <w:b/>
      <w:bCs w:val="0"/>
      <w:sz w:val="28"/>
      <w:lang w:val="bg-BG" w:eastAsia="en-US" w:bidi="ar-SA"/>
    </w:rPr>
  </w:style>
  <w:style w:type="character" w:customStyle="1" w:styleId="CharChar2">
    <w:name w:val="Char Char"/>
    <w:semiHidden/>
    <w:rsid w:val="002F0F4A"/>
    <w:rPr>
      <w:sz w:val="24"/>
      <w:lang w:val="en-GB" w:eastAsia="x-none"/>
    </w:rPr>
  </w:style>
  <w:style w:type="character" w:customStyle="1" w:styleId="Heading1Char1">
    <w:name w:val="Heading 1 Char1"/>
    <w:aliases w:val="3 Heading 1 Char1,Section Heading Char1,11 Char1,12 Char1,13 Char1,14 Char1,15 Char1,111 Char1,121 Char1,131 Char1,16 Char1,112 Char1,122 Char1,132 Char1,17 Char1,113 Char1,123 Char1,133 Char1,18 Char1,114 Char1,124 Char1,134 Char1"/>
    <w:rsid w:val="002F0F4A"/>
    <w:rPr>
      <w:rFonts w:ascii="Cambria" w:eastAsia="SimSun" w:hAnsi="Cambria" w:cs="Times New Roman" w:hint="default"/>
      <w:b/>
      <w:bCs/>
      <w:color w:val="365F91"/>
      <w:sz w:val="28"/>
      <w:szCs w:val="28"/>
      <w:lang w:val="bg-BG" w:eastAsia="bg-BG"/>
    </w:rPr>
  </w:style>
  <w:style w:type="character" w:customStyle="1" w:styleId="Heading3Char1">
    <w:name w:val="Heading 3 Char1"/>
    <w:aliases w:val="Level 1 - 1 Char1"/>
    <w:semiHidden/>
    <w:rsid w:val="002F0F4A"/>
    <w:rPr>
      <w:rFonts w:ascii="Cambria" w:eastAsia="SimSun" w:hAnsi="Cambria" w:cs="Times New Roman" w:hint="default"/>
      <w:b/>
      <w:bCs/>
      <w:color w:val="4F81BD"/>
      <w:sz w:val="24"/>
      <w:szCs w:val="24"/>
      <w:lang w:val="bg-BG" w:eastAsia="bg-BG"/>
    </w:rPr>
  </w:style>
  <w:style w:type="character" w:customStyle="1" w:styleId="Heading4Char1">
    <w:name w:val="Heading 4 Char1"/>
    <w:aliases w:val="HEADING4* Char1"/>
    <w:semiHidden/>
    <w:rsid w:val="002F0F4A"/>
    <w:rPr>
      <w:rFonts w:ascii="Cambria" w:eastAsia="SimSun" w:hAnsi="Cambria" w:cs="Times New Roman" w:hint="default"/>
      <w:b/>
      <w:bCs/>
      <w:i/>
      <w:iCs/>
      <w:color w:val="4F81BD"/>
      <w:sz w:val="24"/>
      <w:szCs w:val="24"/>
      <w:lang w:val="bg-BG" w:eastAsia="bg-BG"/>
    </w:rPr>
  </w:style>
  <w:style w:type="character" w:customStyle="1" w:styleId="Heading5Char1">
    <w:name w:val="Heading 5 Char1"/>
    <w:aliases w:val="HEADING5* Char1"/>
    <w:semiHidden/>
    <w:rsid w:val="002F0F4A"/>
    <w:rPr>
      <w:rFonts w:ascii="Cambria" w:eastAsia="SimSun" w:hAnsi="Cambria" w:cs="Times New Roman" w:hint="default"/>
      <w:color w:val="243F60"/>
      <w:sz w:val="24"/>
      <w:szCs w:val="24"/>
      <w:lang w:val="bg-BG" w:eastAsia="bg-BG"/>
    </w:rPr>
  </w:style>
  <w:style w:type="character" w:customStyle="1" w:styleId="apple-converted-space">
    <w:name w:val="apple-converted-space"/>
    <w:rsid w:val="002F0F4A"/>
  </w:style>
  <w:style w:type="paragraph" w:customStyle="1" w:styleId="ANNEXtitle">
    <w:name w:val="ANNEX_title"/>
    <w:basedOn w:val="MAIN-TITLE"/>
    <w:next w:val="ANNEX-heading1"/>
    <w:autoRedefine/>
    <w:rsid w:val="002F0F4A"/>
    <w:pPr>
      <w:pageBreakBefore/>
      <w:numPr>
        <w:numId w:val="5"/>
      </w:numPr>
      <w:spacing w:after="200"/>
      <w:outlineLvl w:val="0"/>
    </w:pPr>
  </w:style>
  <w:style w:type="paragraph" w:customStyle="1" w:styleId="NEinrck236pt">
    <w:name w:val="N Einrück 2  +3.6pt"/>
    <w:basedOn w:val="NEinrck2"/>
    <w:rsid w:val="002F0F4A"/>
    <w:pPr>
      <w:spacing w:after="72"/>
    </w:pPr>
  </w:style>
  <w:style w:type="paragraph" w:customStyle="1" w:styleId="NOTE">
    <w:name w:val="NOTE"/>
    <w:basedOn w:val="PARAGRAPH"/>
    <w:rsid w:val="002F0F4A"/>
    <w:pPr>
      <w:spacing w:before="0" w:after="100"/>
    </w:pPr>
    <w:rPr>
      <w:sz w:val="16"/>
    </w:rPr>
  </w:style>
  <w:style w:type="paragraph" w:customStyle="1" w:styleId="TABLE-cell">
    <w:name w:val="TABLE-cell"/>
    <w:basedOn w:val="TABLE-col-heading"/>
    <w:rsid w:val="002F0F4A"/>
    <w:pPr>
      <w:jc w:val="left"/>
    </w:pPr>
    <w:rPr>
      <w:b w:val="0"/>
    </w:rPr>
  </w:style>
  <w:style w:type="character" w:customStyle="1" w:styleId="CharChar4">
    <w:name w:val="Char Char4"/>
    <w:rsid w:val="002F0F4A"/>
    <w:rPr>
      <w:rFonts w:ascii="Arial CYR" w:hAnsi="Arial CYR" w:cs="Arial CYR"/>
      <w:lang w:val="bg-BG" w:eastAsia="bg-BG" w:bidi="ar-SA"/>
    </w:rPr>
  </w:style>
  <w:style w:type="character" w:customStyle="1" w:styleId="CharChar20">
    <w:name w:val="Char Char20"/>
    <w:locked/>
    <w:rsid w:val="002F0F4A"/>
    <w:rPr>
      <w:rFonts w:ascii="Arial CYR" w:hAnsi="Arial CYR" w:cs="Arial CYR"/>
      <w:sz w:val="24"/>
      <w:szCs w:val="24"/>
      <w:lang w:val="bg-BG" w:eastAsia="bg-BG" w:bidi="ar-SA"/>
    </w:rPr>
  </w:style>
  <w:style w:type="character" w:customStyle="1" w:styleId="CharChar23">
    <w:name w:val="Char Char23"/>
    <w:locked/>
    <w:rsid w:val="002F0F4A"/>
    <w:rPr>
      <w:rFonts w:ascii="Arial" w:hAnsi="Arial" w:cs="Arial"/>
      <w:b/>
      <w:sz w:val="24"/>
      <w:lang w:val="en-US" w:eastAsia="bg-BG" w:bidi="ar-SA"/>
    </w:rPr>
  </w:style>
  <w:style w:type="paragraph" w:customStyle="1" w:styleId="CharCharChar">
    <w:name w:val="Знак Знак Char Char Char"/>
    <w:basedOn w:val="Normal"/>
    <w:rsid w:val="002F0F4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rmal3">
    <w:name w:val="Normal3"/>
    <w:rsid w:val="002F0F4A"/>
  </w:style>
  <w:style w:type="character" w:customStyle="1" w:styleId="CharChar22">
    <w:name w:val="Char Char22"/>
    <w:semiHidden/>
    <w:locked/>
    <w:rsid w:val="002F0F4A"/>
    <w:rPr>
      <w:lang w:val="bg-BG" w:eastAsia="en-US" w:bidi="ar-SA"/>
    </w:rPr>
  </w:style>
  <w:style w:type="character" w:customStyle="1" w:styleId="TitleChar1">
    <w:name w:val="Title Char1"/>
    <w:rsid w:val="002F0F4A"/>
    <w:rPr>
      <w:b/>
      <w:sz w:val="28"/>
      <w:lang w:val="bg-BG" w:eastAsia="en-US" w:bidi="ar-SA"/>
    </w:rPr>
  </w:style>
  <w:style w:type="paragraph" w:customStyle="1" w:styleId="Heading">
    <w:name w:val="Heading"/>
    <w:basedOn w:val="Normal"/>
    <w:next w:val="BodyText"/>
    <w:rsid w:val="002F0F4A"/>
    <w:pPr>
      <w:suppressAutoHyphens/>
      <w:jc w:val="center"/>
    </w:pPr>
    <w:rPr>
      <w:b/>
      <w:sz w:val="28"/>
      <w:szCs w:val="20"/>
      <w:lang w:val="bg-BG" w:eastAsia="zh-CN"/>
    </w:rPr>
  </w:style>
  <w:style w:type="character" w:customStyle="1" w:styleId="FontStyle111">
    <w:name w:val="Font Style111"/>
    <w:rsid w:val="002F0F4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Normal"/>
    <w:rsid w:val="002F0F4A"/>
    <w:pPr>
      <w:spacing w:line="278" w:lineRule="exact"/>
      <w:ind w:firstLine="562"/>
      <w:jc w:val="both"/>
    </w:pPr>
    <w:rPr>
      <w:rFonts w:ascii="Franklin Gothic Demi" w:hAnsi="Franklin Gothic Demi" w:cs="Mangal"/>
      <w:lang w:bidi="hi-IN"/>
    </w:rPr>
  </w:style>
  <w:style w:type="character" w:customStyle="1" w:styleId="longtext">
    <w:name w:val="long_text"/>
    <w:rsid w:val="002F0F4A"/>
  </w:style>
  <w:style w:type="character" w:customStyle="1" w:styleId="hps">
    <w:name w:val="hps"/>
    <w:rsid w:val="002F0F4A"/>
  </w:style>
  <w:style w:type="paragraph" w:customStyle="1" w:styleId="Char7">
    <w:name w:val="Знак Char Знак Знак Знак Знак Знак Знак Знак Знак Знак"/>
    <w:basedOn w:val="Normal"/>
    <w:rsid w:val="002F0F4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3">
    <w:name w:val="Style3"/>
    <w:basedOn w:val="Normal"/>
    <w:rsid w:val="002F0F4A"/>
    <w:pPr>
      <w:spacing w:line="883" w:lineRule="exact"/>
      <w:jc w:val="center"/>
    </w:pPr>
    <w:rPr>
      <w:rFonts w:ascii="Franklin Gothic Demi" w:hAnsi="Franklin Gothic Demi" w:cs="Mangal"/>
      <w:lang w:bidi="hi-IN"/>
    </w:rPr>
  </w:style>
  <w:style w:type="paragraph" w:customStyle="1" w:styleId="Style63">
    <w:name w:val="Style63"/>
    <w:basedOn w:val="Normal"/>
    <w:rsid w:val="002F0F4A"/>
    <w:pPr>
      <w:spacing w:line="276" w:lineRule="exact"/>
      <w:ind w:firstLine="538"/>
      <w:jc w:val="both"/>
    </w:pPr>
    <w:rPr>
      <w:rFonts w:ascii="Franklin Gothic Demi" w:hAnsi="Franklin Gothic Demi" w:cs="Mangal"/>
      <w:lang w:bidi="hi-IN"/>
    </w:rPr>
  </w:style>
  <w:style w:type="paragraph" w:customStyle="1" w:styleId="Style96">
    <w:name w:val="Style96"/>
    <w:basedOn w:val="Normal"/>
    <w:rsid w:val="002F0F4A"/>
    <w:pPr>
      <w:spacing w:line="254" w:lineRule="exact"/>
    </w:pPr>
    <w:rPr>
      <w:rFonts w:ascii="Franklin Gothic Demi" w:hAnsi="Franklin Gothic Demi" w:cs="Mangal"/>
      <w:lang w:bidi="hi-IN"/>
    </w:rPr>
  </w:style>
  <w:style w:type="character" w:customStyle="1" w:styleId="FontStyle133">
    <w:name w:val="Font Style133"/>
    <w:rsid w:val="002F0F4A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Normal"/>
    <w:rsid w:val="002F0F4A"/>
    <w:pPr>
      <w:spacing w:line="259" w:lineRule="exact"/>
      <w:jc w:val="both"/>
    </w:pPr>
    <w:rPr>
      <w:rFonts w:ascii="Franklin Gothic Demi" w:hAnsi="Franklin Gothic Demi" w:cs="Mangal"/>
      <w:lang w:bidi="hi-IN"/>
    </w:rPr>
  </w:style>
  <w:style w:type="paragraph" w:customStyle="1" w:styleId="Style85">
    <w:name w:val="Style85"/>
    <w:basedOn w:val="Normal"/>
    <w:rsid w:val="002F0F4A"/>
    <w:pPr>
      <w:spacing w:line="274" w:lineRule="exact"/>
      <w:ind w:firstLine="730"/>
      <w:jc w:val="both"/>
    </w:pPr>
    <w:rPr>
      <w:rFonts w:ascii="Franklin Gothic Demi" w:hAnsi="Franklin Gothic Demi" w:cs="Mangal"/>
      <w:lang w:bidi="hi-IN"/>
    </w:rPr>
  </w:style>
  <w:style w:type="paragraph" w:customStyle="1" w:styleId="Style12">
    <w:name w:val="Style12"/>
    <w:basedOn w:val="Normal"/>
    <w:rsid w:val="002F0F4A"/>
    <w:pPr>
      <w:spacing w:line="283" w:lineRule="exact"/>
      <w:ind w:firstLine="288"/>
      <w:jc w:val="both"/>
    </w:pPr>
    <w:rPr>
      <w:rFonts w:ascii="Franklin Gothic Demi" w:hAnsi="Franklin Gothic Demi" w:cs="Mangal"/>
      <w:lang w:bidi="hi-IN"/>
    </w:rPr>
  </w:style>
  <w:style w:type="paragraph" w:customStyle="1" w:styleId="Style36">
    <w:name w:val="Style36"/>
    <w:basedOn w:val="Normal"/>
    <w:rsid w:val="002F0F4A"/>
    <w:pPr>
      <w:spacing w:line="278" w:lineRule="exact"/>
      <w:jc w:val="both"/>
    </w:pPr>
    <w:rPr>
      <w:rFonts w:ascii="Franklin Gothic Demi" w:hAnsi="Franklin Gothic Demi" w:cs="Mangal"/>
      <w:lang w:bidi="hi-IN"/>
    </w:rPr>
  </w:style>
  <w:style w:type="paragraph" w:customStyle="1" w:styleId="Style51">
    <w:name w:val="Style51"/>
    <w:basedOn w:val="Normal"/>
    <w:rsid w:val="002F0F4A"/>
    <w:pPr>
      <w:spacing w:line="259" w:lineRule="exact"/>
    </w:pPr>
    <w:rPr>
      <w:rFonts w:ascii="Franklin Gothic Demi" w:hAnsi="Franklin Gothic Demi" w:cs="Mangal"/>
      <w:lang w:bidi="hi-IN"/>
    </w:rPr>
  </w:style>
  <w:style w:type="paragraph" w:customStyle="1" w:styleId="Style60">
    <w:name w:val="Style60"/>
    <w:basedOn w:val="Normal"/>
    <w:rsid w:val="002F0F4A"/>
    <w:pPr>
      <w:spacing w:line="278" w:lineRule="exact"/>
      <w:ind w:firstLine="552"/>
      <w:jc w:val="both"/>
    </w:pPr>
    <w:rPr>
      <w:rFonts w:ascii="Franklin Gothic Demi" w:hAnsi="Franklin Gothic Demi" w:cs="Mangal"/>
      <w:lang w:bidi="hi-IN"/>
    </w:rPr>
  </w:style>
  <w:style w:type="paragraph" w:customStyle="1" w:styleId="Style67">
    <w:name w:val="Style67"/>
    <w:basedOn w:val="Normal"/>
    <w:rsid w:val="002F0F4A"/>
    <w:pPr>
      <w:spacing w:line="278" w:lineRule="exact"/>
      <w:ind w:firstLine="254"/>
      <w:jc w:val="both"/>
    </w:pPr>
    <w:rPr>
      <w:rFonts w:ascii="Franklin Gothic Demi" w:hAnsi="Franklin Gothic Demi" w:cs="Mangal"/>
      <w:lang w:bidi="hi-IN"/>
    </w:rPr>
  </w:style>
  <w:style w:type="paragraph" w:customStyle="1" w:styleId="Style74">
    <w:name w:val="Style74"/>
    <w:basedOn w:val="Normal"/>
    <w:rsid w:val="002F0F4A"/>
    <w:pPr>
      <w:spacing w:line="278" w:lineRule="exact"/>
      <w:ind w:firstLine="485"/>
    </w:pPr>
    <w:rPr>
      <w:rFonts w:ascii="Franklin Gothic Demi" w:hAnsi="Franklin Gothic Demi" w:cs="Mangal"/>
      <w:lang w:bidi="hi-IN"/>
    </w:rPr>
  </w:style>
  <w:style w:type="paragraph" w:customStyle="1" w:styleId="Style89">
    <w:name w:val="Style89"/>
    <w:basedOn w:val="Normal"/>
    <w:rsid w:val="002F0F4A"/>
    <w:rPr>
      <w:rFonts w:ascii="Franklin Gothic Demi" w:hAnsi="Franklin Gothic Demi" w:cs="Mangal"/>
      <w:lang w:bidi="hi-IN"/>
    </w:rPr>
  </w:style>
  <w:style w:type="paragraph" w:customStyle="1" w:styleId="Style92">
    <w:name w:val="Style92"/>
    <w:basedOn w:val="Normal"/>
    <w:rsid w:val="002F0F4A"/>
    <w:pPr>
      <w:spacing w:line="274" w:lineRule="exact"/>
      <w:ind w:firstLine="1075"/>
      <w:jc w:val="both"/>
    </w:pPr>
    <w:rPr>
      <w:rFonts w:ascii="Franklin Gothic Demi" w:hAnsi="Franklin Gothic Demi" w:cs="Mangal"/>
      <w:lang w:bidi="hi-IN"/>
    </w:rPr>
  </w:style>
  <w:style w:type="paragraph" w:customStyle="1" w:styleId="Style94">
    <w:name w:val="Style94"/>
    <w:basedOn w:val="Normal"/>
    <w:rsid w:val="002F0F4A"/>
    <w:pPr>
      <w:spacing w:line="274" w:lineRule="exact"/>
      <w:ind w:firstLine="557"/>
      <w:jc w:val="both"/>
    </w:pPr>
    <w:rPr>
      <w:rFonts w:ascii="Franklin Gothic Demi" w:hAnsi="Franklin Gothic Demi" w:cs="Mangal"/>
      <w:lang w:bidi="hi-IN"/>
    </w:rPr>
  </w:style>
  <w:style w:type="character" w:customStyle="1" w:styleId="FontStyle132">
    <w:name w:val="Font Style132"/>
    <w:rsid w:val="002F0F4A"/>
    <w:rPr>
      <w:rFonts w:ascii="Times New Roman" w:hAnsi="Times New Roman" w:cs="Times New Roman"/>
      <w:b/>
      <w:bCs/>
      <w:sz w:val="18"/>
      <w:szCs w:val="18"/>
    </w:rPr>
  </w:style>
  <w:style w:type="character" w:customStyle="1" w:styleId="CharChar21">
    <w:name w:val="Char Char2"/>
    <w:rsid w:val="002F0F4A"/>
    <w:rPr>
      <w:b/>
      <w:sz w:val="28"/>
      <w:lang w:val="bg-BG" w:eastAsia="en-US" w:bidi="ar-SA"/>
    </w:rPr>
  </w:style>
  <w:style w:type="paragraph" w:customStyle="1" w:styleId="Style9">
    <w:name w:val="Style9"/>
    <w:basedOn w:val="Normal"/>
    <w:rsid w:val="002F0F4A"/>
    <w:pPr>
      <w:spacing w:line="418" w:lineRule="exact"/>
      <w:jc w:val="both"/>
    </w:pPr>
    <w:rPr>
      <w:rFonts w:ascii="Franklin Gothic Demi" w:hAnsi="Franklin Gothic Demi" w:cs="Mangal"/>
      <w:lang w:bidi="hi-IN"/>
    </w:rPr>
  </w:style>
  <w:style w:type="character" w:customStyle="1" w:styleId="CharChar3">
    <w:name w:val="Char Char"/>
    <w:rsid w:val="002F0F4A"/>
    <w:rPr>
      <w:b/>
      <w:sz w:val="32"/>
      <w:u w:val="single"/>
      <w:lang w:val="en-US" w:eastAsia="en-US" w:bidi="ar-SA"/>
    </w:rPr>
  </w:style>
  <w:style w:type="numbering" w:customStyle="1" w:styleId="NoList1">
    <w:name w:val="No List1"/>
    <w:next w:val="NoList"/>
    <w:semiHidden/>
    <w:rsid w:val="002F0F4A"/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numbering" w:customStyle="1" w:styleId="NoList2">
    <w:name w:val="No List2"/>
    <w:next w:val="NoList"/>
    <w:semiHidden/>
    <w:rsid w:val="002F0F4A"/>
  </w:style>
  <w:style w:type="numbering" w:customStyle="1" w:styleId="List71">
    <w:name w:val="List 71"/>
    <w:autoRedefine/>
    <w:rsid w:val="002F0F4A"/>
    <w:pPr>
      <w:numPr>
        <w:numId w:val="23"/>
      </w:numPr>
    </w:pPr>
  </w:style>
  <w:style w:type="numbering" w:customStyle="1" w:styleId="List72">
    <w:name w:val="List 72"/>
    <w:autoRedefine/>
    <w:rsid w:val="002F0F4A"/>
    <w:pPr>
      <w:numPr>
        <w:numId w:val="22"/>
      </w:numPr>
    </w:pPr>
  </w:style>
  <w:style w:type="character" w:customStyle="1" w:styleId="Bodytext20">
    <w:name w:val="Body text (2)_"/>
    <w:link w:val="Bodytext21"/>
    <w:rsid w:val="002F0F4A"/>
    <w:rPr>
      <w:sz w:val="23"/>
      <w:szCs w:val="23"/>
      <w:shd w:val="clear" w:color="auto" w:fill="FFFFFF"/>
    </w:rPr>
  </w:style>
  <w:style w:type="character" w:customStyle="1" w:styleId="Bodytext30">
    <w:name w:val="Body text (3)_"/>
    <w:link w:val="Bodytext31"/>
    <w:rsid w:val="002F0F4A"/>
    <w:rPr>
      <w:sz w:val="23"/>
      <w:szCs w:val="23"/>
      <w:shd w:val="clear" w:color="auto" w:fill="FFFFFF"/>
    </w:rPr>
  </w:style>
  <w:style w:type="character" w:customStyle="1" w:styleId="Bodytext3NotBoldNotItalic">
    <w:name w:val="Body text (3) + Not Bold;Not Italic"/>
    <w:rsid w:val="002F0F4A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BodytextBold">
    <w:name w:val="Body text + Bold"/>
    <w:rsid w:val="002F0F4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4">
    <w:name w:val="Body text (4)_"/>
    <w:link w:val="Bodytext40"/>
    <w:rsid w:val="002F0F4A"/>
    <w:rPr>
      <w:sz w:val="17"/>
      <w:szCs w:val="17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2F0F4A"/>
    <w:pPr>
      <w:shd w:val="clear" w:color="auto" w:fill="FFFFFF"/>
      <w:spacing w:after="240" w:line="528" w:lineRule="exact"/>
      <w:jc w:val="center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Bodytext31">
    <w:name w:val="Body text (3)"/>
    <w:basedOn w:val="Normal"/>
    <w:link w:val="Bodytext30"/>
    <w:rsid w:val="002F0F4A"/>
    <w:pPr>
      <w:shd w:val="clear" w:color="auto" w:fill="FFFFFF"/>
      <w:spacing w:line="259" w:lineRule="exact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Bodytext40">
    <w:name w:val="Body text (4)"/>
    <w:basedOn w:val="Normal"/>
    <w:link w:val="Bodytext4"/>
    <w:rsid w:val="002F0F4A"/>
    <w:pPr>
      <w:shd w:val="clear" w:color="auto" w:fill="FFFFFF"/>
      <w:spacing w:before="60" w:after="240" w:line="0" w:lineRule="atLeast"/>
      <w:jc w:val="both"/>
    </w:pPr>
    <w:rPr>
      <w:rFonts w:asciiTheme="minorHAnsi" w:eastAsiaTheme="minorHAnsi" w:hAnsiTheme="minorHAnsi" w:cstheme="minorBidi"/>
      <w:sz w:val="17"/>
      <w:szCs w:val="17"/>
      <w:lang w:val="bg-BG"/>
    </w:rPr>
  </w:style>
  <w:style w:type="numbering" w:customStyle="1" w:styleId="NoList3">
    <w:name w:val="No List3"/>
    <w:next w:val="NoList"/>
    <w:semiHidden/>
    <w:rsid w:val="002F0F4A"/>
  </w:style>
  <w:style w:type="paragraph" w:customStyle="1" w:styleId="CharChar6">
    <w:name w:val="Char Char Знак"/>
    <w:basedOn w:val="Normal"/>
    <w:autoRedefine/>
    <w:rsid w:val="002F0F4A"/>
    <w:pPr>
      <w:spacing w:after="120"/>
    </w:pPr>
    <w:rPr>
      <w:rFonts w:ascii="Futura Bk" w:hAnsi="Futura Bk"/>
      <w:sz w:val="20"/>
      <w:lang w:eastAsia="pl-PL"/>
    </w:rPr>
  </w:style>
  <w:style w:type="numbering" w:customStyle="1" w:styleId="NoList4">
    <w:name w:val="No List4"/>
    <w:next w:val="NoList"/>
    <w:semiHidden/>
    <w:rsid w:val="002F0F4A"/>
  </w:style>
  <w:style w:type="character" w:customStyle="1" w:styleId="inputvalue1">
    <w:name w:val="input_value1"/>
    <w:rsid w:val="002F0F4A"/>
    <w:rPr>
      <w:rFonts w:ascii="Courier New" w:hAnsi="Courier New" w:cs="Courier New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2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4533</Words>
  <Characters>25842</Characters>
  <Application>Microsoft Office Word</Application>
  <DocSecurity>0</DocSecurity>
  <Lines>215</Lines>
  <Paragraphs>60</Paragraphs>
  <ScaleCrop>false</ScaleCrop>
  <Company/>
  <LinksUpToDate>false</LinksUpToDate>
  <CharactersWithSpaces>30315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Iliana Zhelyazkova</cp:lastModifiedBy>
  <cp:revision>11</cp:revision>
  <dcterms:created xsi:type="dcterms:W3CDTF">2016-07-19T09:27:00Z</dcterms:created>
  <dcterms:modified xsi:type="dcterms:W3CDTF">2018-01-31T12:22:00Z</dcterms:modified>
</cp:coreProperties>
</file>